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A2A0A1" w14:textId="0C4FE81C" w:rsidR="002F68E3" w:rsidRPr="003F38F2" w:rsidRDefault="002F68E3" w:rsidP="002F68E3">
      <w:pPr>
        <w:pStyle w:val="CRCoverPage"/>
        <w:tabs>
          <w:tab w:val="right" w:pos="9639"/>
          <w:tab w:val="right" w:pos="13323"/>
        </w:tabs>
        <w:spacing w:after="0"/>
        <w:rPr>
          <w:rFonts w:ascii="Times New Roman" w:eastAsia="SimSun" w:hAnsi="Times New Roman"/>
          <w:b/>
          <w:noProof/>
          <w:sz w:val="24"/>
          <w:szCs w:val="24"/>
          <w:lang w:val="en-US" w:eastAsia="zh-CN"/>
        </w:rPr>
      </w:pPr>
      <w:r w:rsidRPr="003F38F2">
        <w:rPr>
          <w:rFonts w:ascii="Times New Roman" w:hAnsi="Times New Roman"/>
          <w:b/>
          <w:noProof/>
          <w:sz w:val="24"/>
        </w:rPr>
        <w:t>3GPP TSG-</w:t>
      </w:r>
      <w:r w:rsidRPr="003F38F2">
        <w:rPr>
          <w:rFonts w:ascii="Times New Roman" w:hAnsi="Times New Roman"/>
          <w:b/>
          <w:noProof/>
          <w:sz w:val="24"/>
          <w:lang w:eastAsia="zh-CN"/>
        </w:rPr>
        <w:t>RAN WG4</w:t>
      </w:r>
      <w:r>
        <w:rPr>
          <w:rFonts w:ascii="Times New Roman" w:hAnsi="Times New Roman"/>
          <w:b/>
          <w:noProof/>
          <w:sz w:val="24"/>
        </w:rPr>
        <w:t>#89</w:t>
      </w:r>
      <w:r w:rsidRPr="003F38F2">
        <w:rPr>
          <w:rFonts w:ascii="Times New Roman" w:hAnsi="Times New Roman"/>
          <w:b/>
          <w:noProof/>
          <w:sz w:val="24"/>
        </w:rPr>
        <w:t xml:space="preserve"> Meeting</w:t>
      </w:r>
      <w:r w:rsidRPr="003F38F2">
        <w:rPr>
          <w:rFonts w:ascii="Times New Roman" w:hAnsi="Times New Roman"/>
          <w:b/>
          <w:noProof/>
          <w:sz w:val="24"/>
          <w:szCs w:val="24"/>
        </w:rPr>
        <w:tab/>
      </w:r>
      <w:r w:rsidRPr="003F38F2">
        <w:rPr>
          <w:rFonts w:ascii="Times New Roman" w:eastAsia="SimSun" w:hAnsi="Times New Roman"/>
          <w:b/>
          <w:noProof/>
          <w:sz w:val="24"/>
          <w:szCs w:val="24"/>
          <w:lang w:val="en-US" w:eastAsia="zh-CN"/>
        </w:rPr>
        <w:t>R4-</w:t>
      </w:r>
      <w:r>
        <w:rPr>
          <w:rFonts w:ascii="Times New Roman" w:eastAsia="SimSun" w:hAnsi="Times New Roman"/>
          <w:b/>
          <w:noProof/>
          <w:sz w:val="24"/>
          <w:szCs w:val="24"/>
          <w:lang w:val="en-US" w:eastAsia="zh-CN"/>
        </w:rPr>
        <w:t>1814670</w:t>
      </w:r>
    </w:p>
    <w:p w14:paraId="16F90BDE" w14:textId="77777777" w:rsidR="002F68E3" w:rsidRPr="003F38F2" w:rsidRDefault="002F68E3" w:rsidP="002F68E3">
      <w:pPr>
        <w:tabs>
          <w:tab w:val="left" w:pos="1985"/>
        </w:tabs>
        <w:rPr>
          <w:rFonts w:ascii="Times New Roman" w:eastAsia="SimSun" w:hAnsi="Times New Roman" w:cs="Times New Roman"/>
          <w:b/>
          <w:sz w:val="24"/>
          <w:szCs w:val="24"/>
        </w:rPr>
      </w:pPr>
      <w:r>
        <w:rPr>
          <w:rFonts w:ascii="Times New Roman" w:eastAsia="SimSun" w:hAnsi="Times New Roman" w:cs="Times New Roman"/>
          <w:b/>
          <w:sz w:val="24"/>
          <w:szCs w:val="24"/>
        </w:rPr>
        <w:t>Spokane</w:t>
      </w:r>
      <w:r w:rsidRPr="003F38F2">
        <w:rPr>
          <w:rFonts w:ascii="Times New Roman" w:eastAsia="SimSun" w:hAnsi="Times New Roman" w:cs="Times New Roman"/>
          <w:b/>
          <w:sz w:val="24"/>
          <w:szCs w:val="24"/>
        </w:rPr>
        <w:t xml:space="preserve">, </w:t>
      </w:r>
      <w:r>
        <w:rPr>
          <w:rFonts w:ascii="Times New Roman" w:eastAsia="SimSun" w:hAnsi="Times New Roman" w:cs="Times New Roman"/>
          <w:b/>
          <w:sz w:val="24"/>
          <w:szCs w:val="24"/>
        </w:rPr>
        <w:t>U.S.A., 12</w:t>
      </w:r>
      <w:r w:rsidRPr="003F38F2">
        <w:rPr>
          <w:rFonts w:ascii="Times New Roman" w:eastAsia="SimSun" w:hAnsi="Times New Roman" w:cs="Times New Roman"/>
          <w:b/>
          <w:sz w:val="24"/>
          <w:szCs w:val="24"/>
        </w:rPr>
        <w:t xml:space="preserve"> – </w:t>
      </w:r>
      <w:r>
        <w:rPr>
          <w:rFonts w:ascii="Times New Roman" w:eastAsia="SimSun" w:hAnsi="Times New Roman" w:cs="Times New Roman"/>
          <w:b/>
          <w:sz w:val="24"/>
          <w:szCs w:val="24"/>
        </w:rPr>
        <w:t>16</w:t>
      </w:r>
      <w:r w:rsidRPr="003F38F2">
        <w:rPr>
          <w:rFonts w:ascii="Times New Roman" w:eastAsia="SimSun" w:hAnsi="Times New Roman" w:cs="Times New Roman"/>
          <w:b/>
          <w:sz w:val="24"/>
          <w:szCs w:val="24"/>
        </w:rPr>
        <w:t xml:space="preserve"> </w:t>
      </w:r>
      <w:r>
        <w:rPr>
          <w:rFonts w:ascii="Times New Roman" w:eastAsia="SimSun" w:hAnsi="Times New Roman" w:cs="Times New Roman"/>
          <w:b/>
          <w:sz w:val="24"/>
          <w:szCs w:val="24"/>
        </w:rPr>
        <w:t>November</w:t>
      </w:r>
      <w:r w:rsidRPr="003F38F2">
        <w:rPr>
          <w:rFonts w:ascii="Times New Roman" w:eastAsia="SimSun" w:hAnsi="Times New Roman" w:cs="Times New Roman"/>
          <w:b/>
          <w:sz w:val="24"/>
          <w:szCs w:val="24"/>
        </w:rPr>
        <w:t xml:space="preserve"> 2018</w:t>
      </w:r>
    </w:p>
    <w:p w14:paraId="23F0A571" w14:textId="600382EA" w:rsidR="007A5B81" w:rsidRPr="003F38F2" w:rsidRDefault="007A5B81" w:rsidP="00EE2A69">
      <w:pPr>
        <w:tabs>
          <w:tab w:val="left" w:pos="1985"/>
        </w:tabs>
        <w:spacing w:before="240"/>
        <w:rPr>
          <w:rFonts w:ascii="Times New Roman" w:eastAsia="SimSun" w:hAnsi="Times New Roman" w:cs="Times New Roman"/>
          <w:sz w:val="24"/>
          <w:lang w:val="pt-BR"/>
        </w:rPr>
      </w:pPr>
      <w:r w:rsidRPr="003F38F2">
        <w:rPr>
          <w:rFonts w:ascii="Times New Roman" w:hAnsi="Times New Roman" w:cs="Times New Roman"/>
          <w:b/>
          <w:sz w:val="24"/>
          <w:lang w:val="pt-BR"/>
        </w:rPr>
        <w:t>Agenda item:</w:t>
      </w:r>
      <w:r w:rsidRPr="003F38F2">
        <w:rPr>
          <w:rFonts w:ascii="Times New Roman" w:hAnsi="Times New Roman" w:cs="Times New Roman"/>
          <w:b/>
          <w:sz w:val="24"/>
          <w:lang w:val="pt-BR"/>
        </w:rPr>
        <w:tab/>
      </w:r>
      <w:r w:rsidR="002D649E" w:rsidRPr="003F38F2">
        <w:rPr>
          <w:rFonts w:ascii="Times New Roman" w:hAnsi="Times New Roman" w:cs="Times New Roman"/>
          <w:sz w:val="24"/>
          <w:lang w:val="pt-BR"/>
        </w:rPr>
        <w:t>6</w:t>
      </w:r>
      <w:r w:rsidR="00AC142A" w:rsidRPr="003F38F2">
        <w:rPr>
          <w:rFonts w:ascii="Times New Roman" w:hAnsi="Times New Roman" w:cs="Times New Roman"/>
          <w:sz w:val="24"/>
          <w:lang w:val="pt-BR"/>
        </w:rPr>
        <w:t>.</w:t>
      </w:r>
      <w:r w:rsidR="003971AF">
        <w:rPr>
          <w:rFonts w:ascii="Times New Roman" w:hAnsi="Times New Roman" w:cs="Times New Roman"/>
          <w:sz w:val="24"/>
          <w:lang w:val="pt-BR"/>
        </w:rPr>
        <w:t>12</w:t>
      </w:r>
      <w:r w:rsidR="008D053B" w:rsidRPr="003F38F2">
        <w:rPr>
          <w:rFonts w:ascii="Times New Roman" w:hAnsi="Times New Roman" w:cs="Times New Roman"/>
          <w:sz w:val="24"/>
          <w:lang w:val="pt-BR"/>
        </w:rPr>
        <w:t>.</w:t>
      </w:r>
      <w:r w:rsidR="00AC142A" w:rsidRPr="003F38F2">
        <w:rPr>
          <w:rFonts w:ascii="Times New Roman" w:hAnsi="Times New Roman" w:cs="Times New Roman"/>
          <w:sz w:val="24"/>
          <w:lang w:val="pt-BR"/>
        </w:rPr>
        <w:t>2</w:t>
      </w:r>
      <w:r w:rsidR="004B23AD">
        <w:rPr>
          <w:rFonts w:ascii="Times New Roman" w:hAnsi="Times New Roman" w:cs="Times New Roman"/>
          <w:sz w:val="24"/>
          <w:lang w:val="pt-BR"/>
        </w:rPr>
        <w:t>.2</w:t>
      </w:r>
    </w:p>
    <w:p w14:paraId="6207B697" w14:textId="767ECEDF" w:rsidR="007A5B81" w:rsidRPr="003F38F2" w:rsidRDefault="007A5B81" w:rsidP="00EE2A69">
      <w:pPr>
        <w:tabs>
          <w:tab w:val="left" w:pos="1985"/>
        </w:tabs>
        <w:spacing w:before="240"/>
        <w:ind w:left="1980" w:hanging="1980"/>
        <w:rPr>
          <w:rFonts w:ascii="Times New Roman" w:hAnsi="Times New Roman" w:cs="Times New Roman"/>
          <w:sz w:val="24"/>
        </w:rPr>
      </w:pPr>
      <w:r w:rsidRPr="003F38F2">
        <w:rPr>
          <w:rFonts w:ascii="Times New Roman" w:hAnsi="Times New Roman" w:cs="Times New Roman"/>
          <w:b/>
          <w:sz w:val="24"/>
        </w:rPr>
        <w:t xml:space="preserve">Title: </w:t>
      </w:r>
      <w:r w:rsidRPr="003F38F2">
        <w:rPr>
          <w:rFonts w:ascii="Times New Roman" w:hAnsi="Times New Roman" w:cs="Times New Roman"/>
          <w:b/>
          <w:sz w:val="24"/>
        </w:rPr>
        <w:tab/>
      </w:r>
      <w:r w:rsidR="003971AF">
        <w:rPr>
          <w:rFonts w:ascii="Times New Roman" w:hAnsi="Times New Roman" w:cs="Times New Roman"/>
          <w:sz w:val="24"/>
        </w:rPr>
        <w:t>PDSCH simulation results and discussion</w:t>
      </w:r>
      <w:r w:rsidR="00A47E73" w:rsidRPr="003F38F2">
        <w:rPr>
          <w:rFonts w:ascii="Times New Roman" w:hAnsi="Times New Roman" w:cs="Times New Roman"/>
          <w:sz w:val="24"/>
        </w:rPr>
        <w:t xml:space="preserve"> for 8Rx UE</w:t>
      </w:r>
      <w:r w:rsidR="003971AF">
        <w:rPr>
          <w:rFonts w:ascii="Times New Roman" w:hAnsi="Times New Roman" w:cs="Times New Roman"/>
          <w:sz w:val="24"/>
        </w:rPr>
        <w:t>s</w:t>
      </w:r>
    </w:p>
    <w:p w14:paraId="5CF4B730" w14:textId="77777777" w:rsidR="007A5B81" w:rsidRPr="003F38F2" w:rsidRDefault="007A5B81" w:rsidP="00EE2A69">
      <w:pPr>
        <w:tabs>
          <w:tab w:val="left" w:pos="1985"/>
        </w:tabs>
        <w:spacing w:before="240"/>
        <w:ind w:left="1980" w:hanging="1980"/>
        <w:rPr>
          <w:rFonts w:ascii="Times New Roman" w:eastAsia="SimSun" w:hAnsi="Times New Roman" w:cs="Times New Roman"/>
          <w:b/>
          <w:sz w:val="24"/>
          <w:lang w:val="fr-FR"/>
        </w:rPr>
      </w:pPr>
      <w:r w:rsidRPr="003F38F2">
        <w:rPr>
          <w:rFonts w:ascii="Times New Roman" w:hAnsi="Times New Roman" w:cs="Times New Roman"/>
          <w:b/>
          <w:sz w:val="24"/>
          <w:lang w:val="fr-FR"/>
        </w:rPr>
        <w:t xml:space="preserve">Source: </w:t>
      </w:r>
      <w:r w:rsidRPr="003F38F2">
        <w:rPr>
          <w:rFonts w:ascii="Times New Roman" w:hAnsi="Times New Roman" w:cs="Times New Roman"/>
          <w:b/>
          <w:sz w:val="24"/>
          <w:lang w:val="fr-FR"/>
        </w:rPr>
        <w:tab/>
      </w:r>
      <w:r w:rsidRPr="003F38F2">
        <w:rPr>
          <w:rFonts w:ascii="Times New Roman" w:hAnsi="Times New Roman" w:cs="Times New Roman"/>
          <w:sz w:val="24"/>
        </w:rPr>
        <w:t>Intel Corporation</w:t>
      </w:r>
    </w:p>
    <w:p w14:paraId="3324A1B4" w14:textId="77777777" w:rsidR="007A5B81" w:rsidRPr="003F38F2" w:rsidRDefault="007A5B81" w:rsidP="00EE2A69">
      <w:pPr>
        <w:tabs>
          <w:tab w:val="left" w:pos="1985"/>
        </w:tabs>
        <w:spacing w:before="240"/>
        <w:ind w:left="1980" w:hanging="1980"/>
        <w:rPr>
          <w:rFonts w:ascii="Times New Roman" w:hAnsi="Times New Roman" w:cs="Times New Roman"/>
          <w:sz w:val="24"/>
          <w:lang w:val="pt-BR"/>
        </w:rPr>
      </w:pPr>
      <w:r w:rsidRPr="003F38F2">
        <w:rPr>
          <w:rFonts w:ascii="Times New Roman" w:hAnsi="Times New Roman" w:cs="Times New Roman"/>
          <w:b/>
          <w:sz w:val="24"/>
          <w:lang w:val="pt-BR"/>
        </w:rPr>
        <w:t>Document for:</w:t>
      </w:r>
      <w:r w:rsidRPr="003F38F2">
        <w:rPr>
          <w:rFonts w:ascii="Times New Roman" w:hAnsi="Times New Roman" w:cs="Times New Roman"/>
          <w:b/>
          <w:sz w:val="24"/>
          <w:lang w:val="pt-BR"/>
        </w:rPr>
        <w:tab/>
      </w:r>
      <w:r w:rsidRPr="003F38F2">
        <w:rPr>
          <w:rFonts w:ascii="Times New Roman" w:hAnsi="Times New Roman" w:cs="Times New Roman"/>
          <w:sz w:val="24"/>
          <w:lang w:val="pt-BR"/>
        </w:rPr>
        <w:t>Discussion</w:t>
      </w:r>
      <w:bookmarkStart w:id="0" w:name="_GoBack"/>
      <w:bookmarkEnd w:id="0"/>
    </w:p>
    <w:p w14:paraId="216393BA" w14:textId="77777777" w:rsidR="001068ED" w:rsidRPr="003F38F2" w:rsidRDefault="001068ED"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Introduction</w:t>
      </w:r>
    </w:p>
    <w:p w14:paraId="41C3C133" w14:textId="77D74888" w:rsidR="002D649E" w:rsidRPr="003F38F2" w:rsidRDefault="002D649E" w:rsidP="00EE2A69">
      <w:pPr>
        <w:rPr>
          <w:rFonts w:ascii="Times New Roman" w:hAnsi="Times New Roman" w:cs="Times New Roman"/>
        </w:rPr>
      </w:pPr>
      <w:r w:rsidRPr="003F38F2">
        <w:rPr>
          <w:rFonts w:ascii="Times New Roman" w:hAnsi="Times New Roman" w:cs="Times New Roman"/>
        </w:rPr>
        <w:t xml:space="preserve">In RAN Plenary Meeting #78, the Rel.15 WI “UE requirements for LTE DL 8Rx antenna ports” has been approved </w:t>
      </w:r>
      <w:r w:rsidR="001B5DB3" w:rsidRPr="003F38F2">
        <w:rPr>
          <w:rFonts w:ascii="Times New Roman" w:hAnsi="Times New Roman" w:cs="Times New Roman"/>
        </w:rPr>
        <w:t xml:space="preserve">and its WID is included in </w:t>
      </w:r>
      <w:r w:rsidRPr="003F38F2">
        <w:rPr>
          <w:rFonts w:ascii="Times New Roman" w:hAnsi="Times New Roman" w:cs="Times New Roman"/>
        </w:rPr>
        <w:t>[1].</w:t>
      </w:r>
      <w:r w:rsidR="001B5DB3" w:rsidRPr="003F38F2">
        <w:rPr>
          <w:rFonts w:ascii="Times New Roman" w:hAnsi="Times New Roman" w:cs="Times New Roman"/>
        </w:rPr>
        <w:t xml:space="preserve"> In the scope of the WID [</w:t>
      </w:r>
      <w:r w:rsidR="007C5C00" w:rsidRPr="003F38F2">
        <w:rPr>
          <w:rFonts w:ascii="Times New Roman" w:hAnsi="Times New Roman" w:cs="Times New Roman"/>
        </w:rPr>
        <w:t>1], there is part related to RAN4</w:t>
      </w:r>
      <w:r w:rsidR="001B5DB3" w:rsidRPr="003F38F2">
        <w:rPr>
          <w:rFonts w:ascii="Times New Roman" w:hAnsi="Times New Roman" w:cs="Times New Roman"/>
        </w:rPr>
        <w:t xml:space="preserve"> UE demodulation/CSI performance tests as shown below:</w:t>
      </w:r>
    </w:p>
    <w:p w14:paraId="11CD9C94" w14:textId="77777777" w:rsidR="001B5DB3" w:rsidRPr="003F38F2" w:rsidRDefault="001B5DB3" w:rsidP="00EE2A69">
      <w:pPr>
        <w:rPr>
          <w:rFonts w:ascii="Times New Roman" w:hAnsi="Times New Roman" w:cs="Times New Roman"/>
        </w:rPr>
      </w:pPr>
    </w:p>
    <w:p w14:paraId="4E059DBB" w14:textId="77777777" w:rsidR="001B5DB3" w:rsidRPr="003F38F2" w:rsidRDefault="001B5DB3" w:rsidP="00EE2A69">
      <w:pPr>
        <w:numPr>
          <w:ilvl w:val="0"/>
          <w:numId w:val="37"/>
        </w:numPr>
        <w:overflowPunct w:val="0"/>
        <w:autoSpaceDE w:val="0"/>
        <w:autoSpaceDN w:val="0"/>
        <w:adjustRightInd w:val="0"/>
        <w:spacing w:after="180"/>
        <w:jc w:val="left"/>
        <w:textAlignment w:val="baseline"/>
        <w:rPr>
          <w:rFonts w:ascii="Times New Roman" w:hAnsi="Times New Roman" w:cs="Times New Roman"/>
        </w:rPr>
      </w:pPr>
      <w:r w:rsidRPr="003F38F2">
        <w:rPr>
          <w:rFonts w:ascii="Times New Roman" w:hAnsi="Times New Roman" w:cs="Times New Roman"/>
        </w:rPr>
        <w:t>For UE demodulation/CSI requirements</w:t>
      </w:r>
    </w:p>
    <w:p w14:paraId="4880EBC5"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channel model for downlink 8Rx antennas</w:t>
      </w:r>
    </w:p>
    <w:p w14:paraId="14E1C06E"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Specify the antenna configuration and MIMO channel correlation matrices for 8Rx antennas;</w:t>
      </w:r>
    </w:p>
    <w:p w14:paraId="33A009F6"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Specify the static channel model;</w:t>
      </w:r>
    </w:p>
    <w:p w14:paraId="1DAAFF95"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test cases for the rank lower than or equal to 4.</w:t>
      </w:r>
    </w:p>
    <w:p w14:paraId="441BA91B"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Adopt the test cases studied in SI to define requirements.</w:t>
      </w:r>
    </w:p>
    <w:p w14:paraId="74335090"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test cases for the rank higher than 4 in fading channel.</w:t>
      </w:r>
    </w:p>
    <w:p w14:paraId="6FA6A9C2"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Base on combinations of rank and MCS that can achieve the maximum configured throughput.</w:t>
      </w:r>
    </w:p>
    <w:p w14:paraId="67CB64A5"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SDR test for 8Rx in WI.</w:t>
      </w:r>
    </w:p>
    <w:p w14:paraId="00E100D0"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CSI test for 8Rx.</w:t>
      </w:r>
    </w:p>
    <w:p w14:paraId="52E8CA22"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No PDCCH/PCFICH demodulation requirement is expected for 8Rx.</w:t>
      </w:r>
    </w:p>
    <w:p w14:paraId="479F5863" w14:textId="77777777" w:rsidR="001B5DB3" w:rsidRPr="003F38F2" w:rsidRDefault="001B5DB3" w:rsidP="00EE2A69">
      <w:pPr>
        <w:numPr>
          <w:ilvl w:val="0"/>
          <w:numId w:val="37"/>
        </w:numPr>
        <w:overflowPunct w:val="0"/>
        <w:autoSpaceDE w:val="0"/>
        <w:autoSpaceDN w:val="0"/>
        <w:adjustRightInd w:val="0"/>
        <w:spacing w:after="180"/>
        <w:jc w:val="left"/>
        <w:textAlignment w:val="baseline"/>
        <w:rPr>
          <w:rFonts w:ascii="Times New Roman" w:hAnsi="Times New Roman" w:cs="Times New Roman"/>
        </w:rPr>
      </w:pPr>
      <w:r w:rsidRPr="003F38F2">
        <w:rPr>
          <w:rFonts w:ascii="Times New Roman" w:hAnsi="Times New Roman" w:cs="Times New Roman"/>
        </w:rPr>
        <w:t>Considering the test coverage of 8Rx, test applicability rule is needed to define</w:t>
      </w:r>
    </w:p>
    <w:p w14:paraId="470EB1B2"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applicability rule of existing performance requirements for 8Rx capable UEs.</w:t>
      </w:r>
    </w:p>
    <w:p w14:paraId="5240F6D3" w14:textId="239FA354" w:rsidR="002A3CA1" w:rsidRPr="003F38F2" w:rsidRDefault="002A3CA1" w:rsidP="00EE2A69">
      <w:p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In RAN4#86bis Meeting, a WF [2] was agreed on the PDSCH demodulation tests for 8Rx UE as follows:</w:t>
      </w:r>
    </w:p>
    <w:p w14:paraId="77801835" w14:textId="46E68D85" w:rsidR="00B9405D" w:rsidRPr="003F38F2" w:rsidRDefault="00B9405D"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For test cases of ranks lower than or equal to 4, introduce:</w:t>
      </w:r>
    </w:p>
    <w:p w14:paraId="5AB3F6F3" w14:textId="20C47A4C" w:rsidR="00A46DA4" w:rsidRPr="003F38F2" w:rsidRDefault="00B9405D" w:rsidP="00EE2A69">
      <w:p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 xml:space="preserve">              </w:t>
      </w:r>
      <w:r w:rsidR="00E02039" w:rsidRPr="003F38F2">
        <w:rPr>
          <w:rFonts w:ascii="Times New Roman" w:hAnsi="Times New Roman" w:cs="Times New Roman"/>
          <w:bCs/>
        </w:rPr>
        <w:t>TM2</w:t>
      </w:r>
      <w:r w:rsidRPr="003F38F2">
        <w:rPr>
          <w:rFonts w:ascii="Times New Roman" w:hAnsi="Times New Roman" w:cs="Times New Roman"/>
          <w:bCs/>
        </w:rPr>
        <w:t xml:space="preserve">: </w:t>
      </w:r>
      <w:r w:rsidR="00E02039" w:rsidRPr="003F38F2">
        <w:rPr>
          <w:rFonts w:ascii="Times New Roman" w:hAnsi="Times New Roman" w:cs="Times New Roman"/>
          <w:bCs/>
        </w:rPr>
        <w:t>Rank 1, 16QAM 1/2, EVA5, 2x8 medium correlation B</w:t>
      </w:r>
    </w:p>
    <w:p w14:paraId="68086A5B" w14:textId="475D5F4B" w:rsidR="00B9405D" w:rsidRPr="003F38F2" w:rsidRDefault="00B9405D" w:rsidP="00EE2A69">
      <w:p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 xml:space="preserve">              </w:t>
      </w:r>
      <w:r w:rsidR="00E02039" w:rsidRPr="003F38F2">
        <w:rPr>
          <w:rFonts w:ascii="Times New Roman" w:hAnsi="Times New Roman" w:cs="Times New Roman"/>
          <w:bCs/>
        </w:rPr>
        <w:t>TM3</w:t>
      </w:r>
      <w:r w:rsidRPr="003F38F2">
        <w:rPr>
          <w:rFonts w:ascii="Times New Roman" w:hAnsi="Times New Roman" w:cs="Times New Roman"/>
          <w:bCs/>
        </w:rPr>
        <w:t>: R</w:t>
      </w:r>
      <w:r w:rsidR="00E02039" w:rsidRPr="003F38F2">
        <w:rPr>
          <w:rFonts w:ascii="Times New Roman" w:hAnsi="Times New Roman" w:cs="Times New Roman"/>
          <w:bCs/>
        </w:rPr>
        <w:t>ank 2, 16QAM 1/2, EVA70, 2x8 low</w:t>
      </w:r>
    </w:p>
    <w:p w14:paraId="3BDA75D0" w14:textId="69F05BEF" w:rsidR="00B9405D" w:rsidRPr="003F38F2" w:rsidRDefault="00B9405D" w:rsidP="00EE2A69">
      <w:pPr>
        <w:numPr>
          <w:ilvl w:val="1"/>
          <w:numId w:val="37"/>
        </w:numPr>
        <w:overflowPunct w:val="0"/>
        <w:autoSpaceDE w:val="0"/>
        <w:autoSpaceDN w:val="0"/>
        <w:adjustRightInd w:val="0"/>
        <w:spacing w:after="180"/>
        <w:ind w:left="709" w:hanging="283"/>
        <w:textAlignment w:val="baseline"/>
        <w:rPr>
          <w:rFonts w:ascii="Times New Roman" w:hAnsi="Times New Roman" w:cs="Times New Roman"/>
          <w:bCs/>
        </w:rPr>
      </w:pPr>
      <w:r w:rsidRPr="003F38F2">
        <w:rPr>
          <w:rFonts w:ascii="Times New Roman" w:hAnsi="Times New Roman" w:cs="Times New Roman"/>
          <w:bCs/>
        </w:rPr>
        <w:t xml:space="preserve">FFS: </w:t>
      </w:r>
      <w:r w:rsidR="00E02039" w:rsidRPr="003F38F2">
        <w:rPr>
          <w:rFonts w:ascii="Times New Roman" w:hAnsi="Times New Roman" w:cs="Times New Roman"/>
          <w:bCs/>
        </w:rPr>
        <w:t>Whether to introduce rank 5~8 demodulation performance tests</w:t>
      </w:r>
    </w:p>
    <w:p w14:paraId="170CC8D9" w14:textId="12487C3C" w:rsidR="00750079" w:rsidRPr="003F38F2" w:rsidRDefault="00750079" w:rsidP="00750079">
      <w:p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lastRenderedPageBreak/>
        <w:t xml:space="preserve">In </w:t>
      </w:r>
      <w:r>
        <w:rPr>
          <w:rFonts w:ascii="Times New Roman" w:hAnsi="Times New Roman" w:cs="Times New Roman"/>
          <w:bCs/>
        </w:rPr>
        <w:t>RAN4#8</w:t>
      </w:r>
      <w:r w:rsidR="004B23AD">
        <w:rPr>
          <w:rFonts w:ascii="Times New Roman" w:hAnsi="Times New Roman" w:cs="Times New Roman"/>
          <w:bCs/>
        </w:rPr>
        <w:t>8</w:t>
      </w:r>
      <w:r>
        <w:rPr>
          <w:rFonts w:ascii="Times New Roman" w:hAnsi="Times New Roman" w:cs="Times New Roman"/>
          <w:bCs/>
        </w:rPr>
        <w:t xml:space="preserve"> Meeting, a WF [3</w:t>
      </w:r>
      <w:r w:rsidRPr="003F38F2">
        <w:rPr>
          <w:rFonts w:ascii="Times New Roman" w:hAnsi="Times New Roman" w:cs="Times New Roman"/>
          <w:bCs/>
        </w:rPr>
        <w:t>] was agreed on the PDSCH demodulation tests for 8Rx UE as follows:</w:t>
      </w:r>
    </w:p>
    <w:p w14:paraId="6081FA75" w14:textId="77777777" w:rsidR="00750079" w:rsidRPr="00750079" w:rsidRDefault="00750079" w:rsidP="00750079">
      <w:pPr>
        <w:numPr>
          <w:ilvl w:val="1"/>
          <w:numId w:val="37"/>
        </w:numPr>
        <w:overflowPunct w:val="0"/>
        <w:autoSpaceDE w:val="0"/>
        <w:autoSpaceDN w:val="0"/>
        <w:adjustRightInd w:val="0"/>
        <w:spacing w:after="180"/>
        <w:ind w:left="709" w:hanging="283"/>
        <w:textAlignment w:val="baseline"/>
        <w:rPr>
          <w:rFonts w:ascii="Times New Roman" w:hAnsi="Times New Roman" w:cs="Times New Roman"/>
          <w:bCs/>
        </w:rPr>
      </w:pPr>
      <w:r w:rsidRPr="00750079">
        <w:rPr>
          <w:rFonts w:ascii="Times New Roman" w:hAnsi="Times New Roman" w:cs="Times New Roman"/>
          <w:bCs/>
        </w:rPr>
        <w:t>Introduce 8Rx demodulation test(s)</w:t>
      </w:r>
    </w:p>
    <w:p w14:paraId="75723B3C" w14:textId="77777777" w:rsidR="00750079" w:rsidRDefault="00750079" w:rsidP="00750079">
      <w:pPr>
        <w:overflowPunct w:val="0"/>
        <w:autoSpaceDE w:val="0"/>
        <w:autoSpaceDN w:val="0"/>
        <w:adjustRightInd w:val="0"/>
        <w:spacing w:after="180"/>
        <w:ind w:left="709"/>
        <w:jc w:val="left"/>
        <w:textAlignment w:val="baseline"/>
        <w:rPr>
          <w:rFonts w:ascii="Times New Roman" w:hAnsi="Times New Roman" w:cs="Times New Roman"/>
          <w:bCs/>
        </w:rPr>
      </w:pPr>
      <w:r w:rsidRPr="003F38F2">
        <w:rPr>
          <w:rFonts w:ascii="Times New Roman" w:hAnsi="Times New Roman" w:cs="Times New Roman"/>
          <w:bCs/>
        </w:rPr>
        <w:t>TM</w:t>
      </w:r>
      <w:r>
        <w:rPr>
          <w:rFonts w:ascii="Times New Roman" w:hAnsi="Times New Roman" w:cs="Times New Roman"/>
          <w:bCs/>
        </w:rPr>
        <w:t>9</w:t>
      </w:r>
    </w:p>
    <w:p w14:paraId="3A5759BE" w14:textId="1AC20C4F" w:rsidR="00750079" w:rsidRDefault="00750079" w:rsidP="00750079">
      <w:pPr>
        <w:overflowPunct w:val="0"/>
        <w:autoSpaceDE w:val="0"/>
        <w:autoSpaceDN w:val="0"/>
        <w:adjustRightInd w:val="0"/>
        <w:spacing w:after="180"/>
        <w:ind w:left="709"/>
        <w:jc w:val="left"/>
        <w:textAlignment w:val="baseline"/>
        <w:rPr>
          <w:rFonts w:ascii="Times New Roman" w:hAnsi="Times New Roman" w:cs="Times New Roman"/>
          <w:bCs/>
        </w:rPr>
      </w:pPr>
      <w:r w:rsidRPr="00750079">
        <w:rPr>
          <w:rFonts w:ascii="Times New Roman" w:hAnsi="Times New Roman" w:cs="Times New Roman"/>
          <w:bCs/>
        </w:rPr>
        <w:t xml:space="preserve">Rank higher than four, including </w:t>
      </w:r>
      <w:r w:rsidR="004275F4">
        <w:rPr>
          <w:rFonts w:ascii="Times New Roman" w:hAnsi="Times New Roman" w:cs="Times New Roman"/>
          <w:bCs/>
        </w:rPr>
        <w:t>at least one rank from {6</w:t>
      </w:r>
      <w:r w:rsidRPr="00750079">
        <w:rPr>
          <w:rFonts w:ascii="Times New Roman" w:hAnsi="Times New Roman" w:cs="Times New Roman"/>
          <w:bCs/>
        </w:rPr>
        <w:t>, 8}</w:t>
      </w:r>
    </w:p>
    <w:p w14:paraId="441AAC0F" w14:textId="77777777" w:rsidR="00750079" w:rsidRDefault="00750079" w:rsidP="00750079">
      <w:pPr>
        <w:overflowPunct w:val="0"/>
        <w:autoSpaceDE w:val="0"/>
        <w:autoSpaceDN w:val="0"/>
        <w:adjustRightInd w:val="0"/>
        <w:spacing w:after="180"/>
        <w:ind w:left="709"/>
        <w:jc w:val="left"/>
        <w:textAlignment w:val="baseline"/>
        <w:rPr>
          <w:rFonts w:ascii="Times New Roman" w:hAnsi="Times New Roman" w:cs="Times New Roman"/>
          <w:bCs/>
        </w:rPr>
      </w:pPr>
      <w:r>
        <w:rPr>
          <w:rFonts w:ascii="Times New Roman" w:hAnsi="Times New Roman" w:cs="Times New Roman"/>
          <w:bCs/>
        </w:rPr>
        <w:t>16QAM</w:t>
      </w:r>
    </w:p>
    <w:p w14:paraId="4E4793B7" w14:textId="77777777" w:rsidR="00750079" w:rsidRPr="00750079" w:rsidRDefault="00750079" w:rsidP="00750079">
      <w:pPr>
        <w:overflowPunct w:val="0"/>
        <w:autoSpaceDE w:val="0"/>
        <w:autoSpaceDN w:val="0"/>
        <w:adjustRightInd w:val="0"/>
        <w:spacing w:after="180"/>
        <w:ind w:left="709"/>
        <w:jc w:val="left"/>
        <w:textAlignment w:val="baseline"/>
        <w:rPr>
          <w:rFonts w:ascii="Times New Roman" w:hAnsi="Times New Roman" w:cs="Times New Roman"/>
          <w:bCs/>
        </w:rPr>
      </w:pPr>
      <w:r>
        <w:rPr>
          <w:rFonts w:ascii="Times New Roman" w:hAnsi="Times New Roman" w:cs="Times New Roman"/>
          <w:bCs/>
        </w:rPr>
        <w:t>EPA5</w:t>
      </w:r>
    </w:p>
    <w:p w14:paraId="4983BB7D" w14:textId="64BEA8E2" w:rsidR="007C2E92" w:rsidRPr="003F38F2" w:rsidRDefault="007C2E92" w:rsidP="00EE2A69">
      <w:pPr>
        <w:rPr>
          <w:rFonts w:ascii="Times New Roman" w:hAnsi="Times New Roman" w:cs="Times New Roman"/>
        </w:rPr>
      </w:pPr>
      <w:r w:rsidRPr="003F38F2">
        <w:rPr>
          <w:rFonts w:ascii="Times New Roman" w:hAnsi="Times New Roman" w:cs="Times New Roman"/>
        </w:rPr>
        <w:t>I</w:t>
      </w:r>
      <w:r w:rsidR="000D7225" w:rsidRPr="003F38F2">
        <w:rPr>
          <w:rFonts w:ascii="Times New Roman" w:hAnsi="Times New Roman" w:cs="Times New Roman"/>
        </w:rPr>
        <w:t xml:space="preserve">n this </w:t>
      </w:r>
      <w:r w:rsidR="007C5C00" w:rsidRPr="003F38F2">
        <w:rPr>
          <w:rFonts w:ascii="Times New Roman" w:hAnsi="Times New Roman" w:cs="Times New Roman"/>
        </w:rPr>
        <w:t xml:space="preserve">contribution, we </w:t>
      </w:r>
      <w:r w:rsidRPr="003F38F2">
        <w:rPr>
          <w:rFonts w:ascii="Times New Roman" w:hAnsi="Times New Roman" w:cs="Times New Roman"/>
        </w:rPr>
        <w:t xml:space="preserve">first </w:t>
      </w:r>
      <w:r w:rsidR="007C5C00" w:rsidRPr="003F38F2">
        <w:rPr>
          <w:rFonts w:ascii="Times New Roman" w:hAnsi="Times New Roman" w:cs="Times New Roman"/>
        </w:rPr>
        <w:t xml:space="preserve">provide </w:t>
      </w:r>
      <w:r w:rsidR="007A76BC">
        <w:rPr>
          <w:rFonts w:ascii="Times New Roman" w:hAnsi="Times New Roman" w:cs="Times New Roman"/>
        </w:rPr>
        <w:t xml:space="preserve">our updated </w:t>
      </w:r>
      <w:r w:rsidRPr="003F38F2">
        <w:rPr>
          <w:rFonts w:ascii="Times New Roman" w:hAnsi="Times New Roman" w:cs="Times New Roman"/>
        </w:rPr>
        <w:t xml:space="preserve">simulation results </w:t>
      </w:r>
      <w:r w:rsidR="007A76BC">
        <w:rPr>
          <w:rFonts w:ascii="Times New Roman" w:hAnsi="Times New Roman" w:cs="Times New Roman"/>
        </w:rPr>
        <w:t>for PDSCH demodulation performance and then share our views on the 8Rx capable UE demodulation requirement</w:t>
      </w:r>
      <w:r w:rsidRPr="003F38F2">
        <w:rPr>
          <w:rFonts w:ascii="Times New Roman" w:hAnsi="Times New Roman" w:cs="Times New Roman"/>
        </w:rPr>
        <w:t>.</w:t>
      </w:r>
    </w:p>
    <w:p w14:paraId="680B3C3E" w14:textId="77777777" w:rsidR="001068ED" w:rsidRPr="003F38F2" w:rsidRDefault="001068ED"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Discussion</w:t>
      </w:r>
    </w:p>
    <w:p w14:paraId="05301B61" w14:textId="4D9739D9" w:rsidR="001068ED" w:rsidRPr="003F38F2" w:rsidRDefault="007C2E92" w:rsidP="00EE2A69">
      <w:pPr>
        <w:pStyle w:val="Heading2"/>
        <w:tabs>
          <w:tab w:val="clear" w:pos="851"/>
          <w:tab w:val="left" w:pos="567"/>
        </w:tabs>
        <w:spacing w:before="360"/>
        <w:jc w:val="both"/>
        <w:rPr>
          <w:rFonts w:ascii="Times New Roman" w:hAnsi="Times New Roman" w:cs="Times New Roman"/>
          <w:lang w:val="en-US"/>
        </w:rPr>
      </w:pPr>
      <w:r w:rsidRPr="003F38F2">
        <w:rPr>
          <w:rFonts w:ascii="Times New Roman" w:hAnsi="Times New Roman" w:cs="Times New Roman"/>
        </w:rPr>
        <w:t xml:space="preserve">Simulation results and requirement proposals for </w:t>
      </w:r>
      <w:r w:rsidR="003F38F2" w:rsidRPr="003F38F2">
        <w:rPr>
          <w:rFonts w:ascii="Times New Roman" w:hAnsi="Times New Roman" w:cs="Times New Roman"/>
        </w:rPr>
        <w:t>PDSCH test cases with ranks lower than or equal to 4</w:t>
      </w:r>
    </w:p>
    <w:p w14:paraId="079CFD8A" w14:textId="2ADC5101" w:rsidR="00BD248A" w:rsidRPr="003F38F2" w:rsidRDefault="003F38F2" w:rsidP="00EE2A69">
      <w:pPr>
        <w:spacing w:before="240" w:after="180"/>
        <w:rPr>
          <w:rFonts w:ascii="Times New Roman" w:hAnsi="Times New Roman" w:cs="Times New Roman"/>
        </w:rPr>
      </w:pPr>
      <w:r w:rsidRPr="003F38F2">
        <w:rPr>
          <w:rFonts w:ascii="Times New Roman" w:hAnsi="Times New Roman" w:cs="Times New Roman"/>
        </w:rPr>
        <w:t>Table 1 lists the simulation parameters for T</w:t>
      </w:r>
      <w:r>
        <w:rPr>
          <w:rFonts w:ascii="Times New Roman" w:hAnsi="Times New Roman" w:cs="Times New Roman"/>
        </w:rPr>
        <w:t>M2 and TM3 test cases.</w:t>
      </w:r>
    </w:p>
    <w:p w14:paraId="646535A0" w14:textId="709ED6D4" w:rsidR="00A14D7A" w:rsidRPr="003F38F2" w:rsidRDefault="00221CAC" w:rsidP="00EE2A69">
      <w:pPr>
        <w:spacing w:before="240" w:after="180"/>
        <w:jc w:val="center"/>
        <w:rPr>
          <w:rFonts w:ascii="Times New Roman" w:hAnsi="Times New Roman" w:cs="Times New Roman"/>
          <w:b/>
        </w:rPr>
      </w:pPr>
      <w:r w:rsidRPr="003F38F2">
        <w:rPr>
          <w:rFonts w:ascii="Times New Roman" w:hAnsi="Times New Roman" w:cs="Times New Roman"/>
          <w:b/>
        </w:rPr>
        <w:t xml:space="preserve">Table 1 Simulation </w:t>
      </w:r>
      <w:r w:rsidR="003F38F2">
        <w:rPr>
          <w:rFonts w:ascii="Times New Roman" w:hAnsi="Times New Roman" w:cs="Times New Roman"/>
          <w:b/>
        </w:rPr>
        <w:t>parameters for TM2 and TM3 test cases</w:t>
      </w:r>
    </w:p>
    <w:tbl>
      <w:tblPr>
        <w:tblW w:w="9170" w:type="dxa"/>
        <w:jc w:val="center"/>
        <w:tblCellMar>
          <w:left w:w="0" w:type="dxa"/>
          <w:right w:w="0" w:type="dxa"/>
        </w:tblCellMar>
        <w:tblLook w:val="01E0" w:firstRow="1" w:lastRow="1" w:firstColumn="1" w:lastColumn="1" w:noHBand="0" w:noVBand="0"/>
      </w:tblPr>
      <w:tblGrid>
        <w:gridCol w:w="1305"/>
        <w:gridCol w:w="1488"/>
        <w:gridCol w:w="1489"/>
        <w:gridCol w:w="1328"/>
        <w:gridCol w:w="1378"/>
        <w:gridCol w:w="2182"/>
      </w:tblGrid>
      <w:tr w:rsidR="00CA75C1" w:rsidRPr="003F38F2" w14:paraId="4B66461F" w14:textId="77777777" w:rsidTr="00CA75C1">
        <w:trPr>
          <w:trHeight w:val="555"/>
          <w:jc w:val="center"/>
        </w:trPr>
        <w:tc>
          <w:tcPr>
            <w:tcW w:w="13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9192E4"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b/>
                <w:bCs/>
                <w:kern w:val="24"/>
              </w:rPr>
              <w:t>Test number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D0C6B"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b/>
                <w:bCs/>
                <w:kern w:val="24"/>
              </w:rPr>
              <w:t>Transmission mode</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924BAD"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b/>
                <w:bCs/>
                <w:kern w:val="24"/>
              </w:rPr>
              <w:t>Bandwidth and MCS</w:t>
            </w: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6DE76B"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b/>
                <w:bCs/>
                <w:kern w:val="24"/>
              </w:rPr>
              <w:t>Reference channel</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3B6DB"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b/>
                <w:bCs/>
                <w:kern w:val="24"/>
              </w:rPr>
              <w:t>Propagation condition</w:t>
            </w:r>
          </w:p>
        </w:tc>
        <w:tc>
          <w:tcPr>
            <w:tcW w:w="22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9AD83C"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b/>
                <w:bCs/>
                <w:kern w:val="24"/>
              </w:rPr>
              <w:t>Correlation matrix and antenna configuration</w:t>
            </w:r>
          </w:p>
        </w:tc>
      </w:tr>
      <w:tr w:rsidR="00CA75C1" w:rsidRPr="003F38F2" w14:paraId="7E91B671" w14:textId="77777777" w:rsidTr="00CA75C1">
        <w:trPr>
          <w:trHeight w:val="578"/>
          <w:jc w:val="center"/>
        </w:trPr>
        <w:tc>
          <w:tcPr>
            <w:tcW w:w="13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954611" w14:textId="288504F9" w:rsidR="00CA75C1" w:rsidRPr="003F38F2" w:rsidRDefault="00CA75C1" w:rsidP="00EE2A69">
            <w:pPr>
              <w:jc w:val="center"/>
              <w:rPr>
                <w:rFonts w:ascii="Times New Roman" w:hAnsi="Times New Roman" w:cs="Times New Roman"/>
              </w:rPr>
            </w:pPr>
            <w:r w:rsidRPr="003F38F2">
              <w:rPr>
                <w:rFonts w:ascii="Times New Roman" w:hAnsi="Times New Roman" w:cs="Times New Roman"/>
                <w:kern w:val="24"/>
              </w:rPr>
              <w:t>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ADD48B"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kern w:val="24"/>
              </w:rPr>
              <w:t>TM2</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BF8E39"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kern w:val="24"/>
              </w:rPr>
              <w:t>10 MHz</w:t>
            </w:r>
          </w:p>
          <w:p w14:paraId="2CBFDD40"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kern w:val="24"/>
              </w:rPr>
              <w:t>16QAM,1/2</w:t>
            </w: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97B119"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kern w:val="24"/>
              </w:rPr>
              <w:t>R.11 FDD</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71FC8C"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kern w:val="24"/>
              </w:rPr>
              <w:t>EVA5</w:t>
            </w:r>
          </w:p>
        </w:tc>
        <w:tc>
          <w:tcPr>
            <w:tcW w:w="22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F2795A"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kern w:val="24"/>
              </w:rPr>
              <w:t>2x8 Low</w:t>
            </w:r>
          </w:p>
          <w:p w14:paraId="3D263A27"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kern w:val="24"/>
              </w:rPr>
              <w:t>Medium correlation B, ULA</w:t>
            </w:r>
          </w:p>
        </w:tc>
      </w:tr>
      <w:tr w:rsidR="00CA75C1" w:rsidRPr="003F38F2" w14:paraId="284CD477" w14:textId="77777777" w:rsidTr="00CA75C1">
        <w:trPr>
          <w:trHeight w:val="578"/>
          <w:jc w:val="center"/>
        </w:trPr>
        <w:tc>
          <w:tcPr>
            <w:tcW w:w="13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3B67D7" w14:textId="77777777" w:rsidR="00CA75C1" w:rsidRPr="003F38F2" w:rsidRDefault="00CA75C1" w:rsidP="00EE2A69">
            <w:pPr>
              <w:jc w:val="center"/>
              <w:rPr>
                <w:rFonts w:ascii="Times New Roman" w:hAnsi="Times New Roman" w:cs="Times New Roman"/>
                <w:kern w:val="24"/>
              </w:rPr>
            </w:pPr>
            <w:r w:rsidRPr="003F38F2">
              <w:rPr>
                <w:rFonts w:ascii="Times New Roman" w:hAnsi="Times New Roman" w:cs="Times New Roman"/>
                <w:kern w:val="24"/>
              </w:rPr>
              <w:t>2</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0B7959" w14:textId="77777777" w:rsidR="00CA75C1" w:rsidRPr="003F38F2" w:rsidRDefault="00CA75C1" w:rsidP="00EE2A69">
            <w:pPr>
              <w:jc w:val="center"/>
              <w:rPr>
                <w:rFonts w:ascii="Times New Roman" w:hAnsi="Times New Roman" w:cs="Times New Roman"/>
                <w:kern w:val="24"/>
              </w:rPr>
            </w:pPr>
            <w:r w:rsidRPr="003F38F2">
              <w:rPr>
                <w:rFonts w:ascii="Times New Roman" w:hAnsi="Times New Roman" w:cs="Times New Roman"/>
                <w:kern w:val="24"/>
              </w:rPr>
              <w:t>TM3</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3B27CC" w14:textId="77777777" w:rsidR="00CA75C1" w:rsidRPr="003F38F2" w:rsidRDefault="00CA75C1" w:rsidP="00EE2A69">
            <w:pPr>
              <w:jc w:val="center"/>
              <w:rPr>
                <w:rFonts w:ascii="Times New Roman" w:hAnsi="Times New Roman" w:cs="Times New Roman"/>
                <w:kern w:val="24"/>
              </w:rPr>
            </w:pPr>
            <w:r w:rsidRPr="003F38F2">
              <w:rPr>
                <w:rFonts w:ascii="Times New Roman" w:hAnsi="Times New Roman" w:cs="Times New Roman"/>
                <w:kern w:val="24"/>
              </w:rPr>
              <w:t>10 MHz</w:t>
            </w:r>
          </w:p>
          <w:p w14:paraId="17727622" w14:textId="77777777" w:rsidR="00CA75C1" w:rsidRPr="003F38F2" w:rsidRDefault="00CA75C1" w:rsidP="00EE2A69">
            <w:pPr>
              <w:jc w:val="center"/>
              <w:rPr>
                <w:rFonts w:ascii="Times New Roman" w:hAnsi="Times New Roman" w:cs="Times New Roman"/>
                <w:kern w:val="24"/>
              </w:rPr>
            </w:pPr>
            <w:r w:rsidRPr="003F38F2">
              <w:rPr>
                <w:rFonts w:ascii="Times New Roman" w:hAnsi="Times New Roman" w:cs="Times New Roman"/>
                <w:kern w:val="24"/>
              </w:rPr>
              <w:t>16QAM,1/2</w:t>
            </w: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2AB299" w14:textId="77777777" w:rsidR="00CA75C1" w:rsidRPr="003F38F2" w:rsidRDefault="00CA75C1" w:rsidP="00EE2A69">
            <w:pPr>
              <w:jc w:val="center"/>
              <w:rPr>
                <w:rFonts w:ascii="Times New Roman" w:hAnsi="Times New Roman" w:cs="Times New Roman"/>
                <w:kern w:val="24"/>
              </w:rPr>
            </w:pPr>
            <w:r w:rsidRPr="003F38F2">
              <w:rPr>
                <w:rFonts w:ascii="Times New Roman" w:hAnsi="Times New Roman" w:cs="Times New Roman"/>
                <w:kern w:val="24"/>
              </w:rPr>
              <w:t>R.11 FDD</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124C8F" w14:textId="77777777" w:rsidR="00CA75C1" w:rsidRPr="003F38F2" w:rsidRDefault="00CA75C1" w:rsidP="00EE2A69">
            <w:pPr>
              <w:jc w:val="center"/>
              <w:rPr>
                <w:rFonts w:ascii="Times New Roman" w:hAnsi="Times New Roman" w:cs="Times New Roman"/>
                <w:kern w:val="24"/>
              </w:rPr>
            </w:pPr>
            <w:r w:rsidRPr="003F38F2">
              <w:rPr>
                <w:rFonts w:ascii="Times New Roman" w:hAnsi="Times New Roman" w:cs="Times New Roman"/>
                <w:kern w:val="24"/>
              </w:rPr>
              <w:t>EVA70</w:t>
            </w:r>
          </w:p>
        </w:tc>
        <w:tc>
          <w:tcPr>
            <w:tcW w:w="22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0FCD88" w14:textId="77777777" w:rsidR="00CA75C1" w:rsidRPr="003F38F2" w:rsidRDefault="00CA75C1" w:rsidP="00EE2A69">
            <w:pPr>
              <w:jc w:val="center"/>
              <w:rPr>
                <w:rFonts w:ascii="Times New Roman" w:hAnsi="Times New Roman" w:cs="Times New Roman"/>
                <w:kern w:val="24"/>
              </w:rPr>
            </w:pPr>
            <w:r w:rsidRPr="003F38F2">
              <w:rPr>
                <w:rFonts w:ascii="Times New Roman" w:hAnsi="Times New Roman" w:cs="Times New Roman"/>
                <w:kern w:val="24"/>
              </w:rPr>
              <w:t>2x8 Low</w:t>
            </w:r>
          </w:p>
        </w:tc>
      </w:tr>
    </w:tbl>
    <w:p w14:paraId="611C50E1" w14:textId="61574B0E" w:rsidR="003F38F2" w:rsidRDefault="003F38F2" w:rsidP="00EE2A69">
      <w:pPr>
        <w:spacing w:before="240" w:after="180"/>
        <w:rPr>
          <w:rFonts w:ascii="Times New Roman" w:hAnsi="Times New Roman" w:cs="Times New Roman"/>
          <w:bCs/>
        </w:rPr>
      </w:pPr>
      <w:r>
        <w:rPr>
          <w:rFonts w:ascii="Times New Roman" w:hAnsi="Times New Roman" w:cs="Times New Roman"/>
          <w:bCs/>
        </w:rPr>
        <w:t>Figure 1 and 2 illustrate the simulation results for the above two test cases without considering any impairment margins.</w:t>
      </w:r>
    </w:p>
    <w:p w14:paraId="1657A673" w14:textId="10261DE6" w:rsidR="003F38F2" w:rsidRDefault="006A58AD" w:rsidP="00D2194A">
      <w:pPr>
        <w:spacing w:before="240" w:after="180"/>
        <w:jc w:val="center"/>
        <w:rPr>
          <w:rFonts w:ascii="Times New Roman" w:hAnsi="Times New Roman" w:cs="Times New Roman"/>
          <w:bCs/>
        </w:rPr>
      </w:pPr>
      <w:r>
        <w:rPr>
          <w:rFonts w:ascii="Times New Roman" w:hAnsi="Times New Roman" w:cs="Times New Roman"/>
          <w:bCs/>
          <w:noProof/>
        </w:rPr>
        <w:lastRenderedPageBreak/>
        <w:drawing>
          <wp:inline distT="0" distB="0" distL="0" distR="0" wp14:anchorId="2155BD7A" wp14:editId="011D88B1">
            <wp:extent cx="4572000" cy="3429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M2_8Rx.jpg"/>
                    <pic:cNvPicPr/>
                  </pic:nvPicPr>
                  <pic:blipFill>
                    <a:blip r:embed="rId6">
                      <a:extLst>
                        <a:ext uri="{28A0092B-C50C-407E-A947-70E740481C1C}">
                          <a14:useLocalDpi xmlns:a14="http://schemas.microsoft.com/office/drawing/2010/main" val="0"/>
                        </a:ext>
                      </a:extLst>
                    </a:blip>
                    <a:stretch>
                      <a:fillRect/>
                    </a:stretch>
                  </pic:blipFill>
                  <pic:spPr>
                    <a:xfrm>
                      <a:off x="0" y="0"/>
                      <a:ext cx="4572000" cy="3429000"/>
                    </a:xfrm>
                    <a:prstGeom prst="rect">
                      <a:avLst/>
                    </a:prstGeom>
                  </pic:spPr>
                </pic:pic>
              </a:graphicData>
            </a:graphic>
          </wp:inline>
        </w:drawing>
      </w:r>
    </w:p>
    <w:p w14:paraId="08DA189F" w14:textId="5C84B2B7" w:rsidR="003F38F2" w:rsidRDefault="00D2194A" w:rsidP="00D2194A">
      <w:pPr>
        <w:spacing w:before="240" w:after="180"/>
        <w:jc w:val="center"/>
        <w:rPr>
          <w:rFonts w:ascii="Times New Roman" w:hAnsi="Times New Roman" w:cs="Times New Roman"/>
          <w:bCs/>
        </w:rPr>
      </w:pPr>
      <w:r>
        <w:rPr>
          <w:rFonts w:ascii="Times New Roman" w:hAnsi="Times New Roman" w:cs="Times New Roman"/>
          <w:bCs/>
        </w:rPr>
        <w:t>Figure 1 Simulation results for TM2</w:t>
      </w:r>
    </w:p>
    <w:p w14:paraId="4BD585F1" w14:textId="37AB8104" w:rsidR="00D2194A" w:rsidRDefault="00D2194A" w:rsidP="00D2194A">
      <w:pPr>
        <w:spacing w:before="240" w:after="180"/>
        <w:rPr>
          <w:rFonts w:ascii="Times New Roman" w:hAnsi="Times New Roman" w:cs="Times New Roman"/>
          <w:bCs/>
        </w:rPr>
      </w:pPr>
      <w:r w:rsidRPr="00D2194A">
        <w:rPr>
          <w:rFonts w:ascii="Times New Roman" w:hAnsi="Times New Roman" w:cs="Times New Roman"/>
          <w:b/>
          <w:bCs/>
        </w:rPr>
        <w:t>Observation 1</w:t>
      </w:r>
      <w:r>
        <w:rPr>
          <w:rFonts w:ascii="Times New Roman" w:hAnsi="Times New Roman" w:cs="Times New Roman"/>
          <w:bCs/>
        </w:rPr>
        <w:t>: For TM2</w:t>
      </w:r>
      <w:r w:rsidR="00540995">
        <w:rPr>
          <w:rFonts w:ascii="Times New Roman" w:hAnsi="Times New Roman" w:cs="Times New Roman"/>
          <w:bCs/>
        </w:rPr>
        <w:t xml:space="preserve"> test case</w:t>
      </w:r>
      <w:r>
        <w:rPr>
          <w:rFonts w:ascii="Times New Roman" w:hAnsi="Times New Roman" w:cs="Times New Roman"/>
          <w:bCs/>
        </w:rPr>
        <w:t>, the maximum confi</w:t>
      </w:r>
      <w:r w:rsidR="006A58AD">
        <w:rPr>
          <w:rFonts w:ascii="Times New Roman" w:hAnsi="Times New Roman" w:cs="Times New Roman"/>
          <w:bCs/>
        </w:rPr>
        <w:t>gured throughput is reached at 1</w:t>
      </w:r>
      <w:r>
        <w:rPr>
          <w:rFonts w:ascii="Times New Roman" w:hAnsi="Times New Roman" w:cs="Times New Roman"/>
          <w:bCs/>
        </w:rPr>
        <w:t xml:space="preserve">dB, and 70% of maximum configured </w:t>
      </w:r>
      <w:r w:rsidR="006A58AD">
        <w:rPr>
          <w:rFonts w:ascii="Times New Roman" w:hAnsi="Times New Roman" w:cs="Times New Roman"/>
          <w:bCs/>
        </w:rPr>
        <w:t>throughput is reached at -2.4</w:t>
      </w:r>
      <w:r>
        <w:rPr>
          <w:rFonts w:ascii="Times New Roman" w:hAnsi="Times New Roman" w:cs="Times New Roman"/>
          <w:bCs/>
        </w:rPr>
        <w:t>dB.</w:t>
      </w:r>
    </w:p>
    <w:p w14:paraId="102E0EAE" w14:textId="7EC757E0" w:rsidR="00D2194A" w:rsidRDefault="00D2194A" w:rsidP="00D2194A">
      <w:pPr>
        <w:spacing w:before="240" w:after="180"/>
        <w:rPr>
          <w:rFonts w:ascii="Times New Roman" w:hAnsi="Times New Roman" w:cs="Times New Roman"/>
          <w:bCs/>
        </w:rPr>
      </w:pPr>
      <w:r w:rsidRPr="00D2194A">
        <w:rPr>
          <w:rFonts w:ascii="Times New Roman" w:hAnsi="Times New Roman" w:cs="Times New Roman"/>
          <w:b/>
          <w:bCs/>
        </w:rPr>
        <w:t>Proposal 1</w:t>
      </w:r>
      <w:r w:rsidR="00540995">
        <w:rPr>
          <w:rFonts w:ascii="Times New Roman" w:hAnsi="Times New Roman" w:cs="Times New Roman"/>
          <w:bCs/>
        </w:rPr>
        <w:t xml:space="preserve">: For TM2 test case, </w:t>
      </w:r>
      <w:r w:rsidR="00CD3B2E">
        <w:rPr>
          <w:rFonts w:ascii="Times New Roman" w:hAnsi="Times New Roman" w:cs="Times New Roman"/>
          <w:bCs/>
        </w:rPr>
        <w:t>t</w:t>
      </w:r>
      <w:r>
        <w:rPr>
          <w:rFonts w:ascii="Times New Roman" w:hAnsi="Times New Roman" w:cs="Times New Roman"/>
          <w:bCs/>
        </w:rPr>
        <w:t>he PDSCH demodul</w:t>
      </w:r>
      <w:r w:rsidR="006A58AD">
        <w:rPr>
          <w:rFonts w:ascii="Times New Roman" w:hAnsi="Times New Roman" w:cs="Times New Roman"/>
          <w:bCs/>
        </w:rPr>
        <w:t>ation requirement is set to -2.4</w:t>
      </w:r>
      <w:r>
        <w:rPr>
          <w:rFonts w:ascii="Times New Roman" w:hAnsi="Times New Roman" w:cs="Times New Roman"/>
          <w:bCs/>
        </w:rPr>
        <w:t>dB without considering impairment margins.</w:t>
      </w:r>
    </w:p>
    <w:p w14:paraId="31EF40AA" w14:textId="61D2AAB6" w:rsidR="003F38F2" w:rsidRDefault="006A58AD" w:rsidP="00D2194A">
      <w:pPr>
        <w:spacing w:before="240" w:after="180"/>
        <w:jc w:val="center"/>
        <w:rPr>
          <w:rFonts w:ascii="Times New Roman" w:hAnsi="Times New Roman" w:cs="Times New Roman"/>
          <w:bCs/>
        </w:rPr>
      </w:pPr>
      <w:r>
        <w:rPr>
          <w:rFonts w:ascii="Times New Roman" w:hAnsi="Times New Roman" w:cs="Times New Roman"/>
          <w:bCs/>
          <w:noProof/>
        </w:rPr>
        <w:drawing>
          <wp:inline distT="0" distB="0" distL="0" distR="0" wp14:anchorId="69EBED7F" wp14:editId="709896B1">
            <wp:extent cx="4581144" cy="282549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M3_8Rx.jpg"/>
                    <pic:cNvPicPr/>
                  </pic:nvPicPr>
                  <pic:blipFill>
                    <a:blip r:embed="rId7">
                      <a:extLst>
                        <a:ext uri="{28A0092B-C50C-407E-A947-70E740481C1C}">
                          <a14:useLocalDpi xmlns:a14="http://schemas.microsoft.com/office/drawing/2010/main" val="0"/>
                        </a:ext>
                      </a:extLst>
                    </a:blip>
                    <a:stretch>
                      <a:fillRect/>
                    </a:stretch>
                  </pic:blipFill>
                  <pic:spPr>
                    <a:xfrm>
                      <a:off x="0" y="0"/>
                      <a:ext cx="4581144" cy="2825496"/>
                    </a:xfrm>
                    <a:prstGeom prst="rect">
                      <a:avLst/>
                    </a:prstGeom>
                  </pic:spPr>
                </pic:pic>
              </a:graphicData>
            </a:graphic>
          </wp:inline>
        </w:drawing>
      </w:r>
    </w:p>
    <w:p w14:paraId="0AE782F7" w14:textId="0AD9426A" w:rsidR="00D2194A" w:rsidRDefault="00D2194A" w:rsidP="00D2194A">
      <w:pPr>
        <w:spacing w:before="240" w:after="180"/>
        <w:jc w:val="center"/>
        <w:rPr>
          <w:rFonts w:ascii="Times New Roman" w:hAnsi="Times New Roman" w:cs="Times New Roman"/>
          <w:bCs/>
        </w:rPr>
      </w:pPr>
      <w:r>
        <w:rPr>
          <w:rFonts w:ascii="Times New Roman" w:hAnsi="Times New Roman" w:cs="Times New Roman"/>
          <w:bCs/>
        </w:rPr>
        <w:t>Figure 2 Simulation results for TM3</w:t>
      </w:r>
    </w:p>
    <w:p w14:paraId="58D8B918" w14:textId="4DD4C73B" w:rsidR="00540995" w:rsidRDefault="00540995" w:rsidP="00540995">
      <w:pPr>
        <w:spacing w:before="240" w:after="180"/>
        <w:rPr>
          <w:rFonts w:ascii="Times New Roman" w:hAnsi="Times New Roman" w:cs="Times New Roman"/>
          <w:bCs/>
        </w:rPr>
      </w:pPr>
      <w:r w:rsidRPr="00D2194A">
        <w:rPr>
          <w:rFonts w:ascii="Times New Roman" w:hAnsi="Times New Roman" w:cs="Times New Roman"/>
          <w:b/>
          <w:bCs/>
        </w:rPr>
        <w:lastRenderedPageBreak/>
        <w:t xml:space="preserve">Observation </w:t>
      </w:r>
      <w:r>
        <w:rPr>
          <w:rFonts w:ascii="Times New Roman" w:hAnsi="Times New Roman" w:cs="Times New Roman"/>
          <w:b/>
          <w:bCs/>
        </w:rPr>
        <w:t>2</w:t>
      </w:r>
      <w:r>
        <w:rPr>
          <w:rFonts w:ascii="Times New Roman" w:hAnsi="Times New Roman" w:cs="Times New Roman"/>
          <w:bCs/>
        </w:rPr>
        <w:t xml:space="preserve">: For TM3 test case, the maximum configured throughput is reached at </w:t>
      </w:r>
      <w:r w:rsidR="006A58AD">
        <w:rPr>
          <w:rFonts w:ascii="Times New Roman" w:hAnsi="Times New Roman" w:cs="Times New Roman"/>
          <w:bCs/>
        </w:rPr>
        <w:t>4</w:t>
      </w:r>
      <w:r>
        <w:rPr>
          <w:rFonts w:ascii="Times New Roman" w:hAnsi="Times New Roman" w:cs="Times New Roman"/>
          <w:bCs/>
        </w:rPr>
        <w:t>dB, and 70% of maximum configured throughput is reached at 1.6dB.</w:t>
      </w:r>
    </w:p>
    <w:p w14:paraId="0D41C30F" w14:textId="45A1F6D6" w:rsidR="00540995" w:rsidRDefault="00540995" w:rsidP="00540995">
      <w:pPr>
        <w:spacing w:before="240" w:after="180"/>
        <w:rPr>
          <w:rFonts w:ascii="Times New Roman" w:hAnsi="Times New Roman" w:cs="Times New Roman"/>
          <w:bCs/>
        </w:rPr>
      </w:pPr>
      <w:r>
        <w:rPr>
          <w:rFonts w:ascii="Times New Roman" w:hAnsi="Times New Roman" w:cs="Times New Roman"/>
          <w:b/>
          <w:bCs/>
        </w:rPr>
        <w:t>Proposal 2</w:t>
      </w:r>
      <w:r>
        <w:rPr>
          <w:rFonts w:ascii="Times New Roman" w:hAnsi="Times New Roman" w:cs="Times New Roman"/>
          <w:bCs/>
        </w:rPr>
        <w:t>: For TM3 test case, the PDSCH demodulation requirement is set to 1.6dB without considering impairment margins.</w:t>
      </w:r>
    </w:p>
    <w:p w14:paraId="5C8E8ACA" w14:textId="072BB2AB" w:rsidR="000C2222" w:rsidRPr="003F38F2" w:rsidRDefault="003971AF" w:rsidP="00EE2A69">
      <w:pPr>
        <w:pStyle w:val="Heading2"/>
        <w:tabs>
          <w:tab w:val="clear" w:pos="851"/>
          <w:tab w:val="left" w:pos="567"/>
        </w:tabs>
        <w:spacing w:before="360"/>
        <w:jc w:val="both"/>
        <w:rPr>
          <w:rFonts w:ascii="Times New Roman" w:hAnsi="Times New Roman" w:cs="Times New Roman"/>
          <w:lang w:val="en-US"/>
        </w:rPr>
      </w:pPr>
      <w:r>
        <w:rPr>
          <w:rFonts w:ascii="Times New Roman" w:hAnsi="Times New Roman" w:cs="Times New Roman"/>
        </w:rPr>
        <w:t>Simulation results and v</w:t>
      </w:r>
      <w:r w:rsidR="00540995">
        <w:rPr>
          <w:rFonts w:ascii="Times New Roman" w:hAnsi="Times New Roman" w:cs="Times New Roman"/>
        </w:rPr>
        <w:t>iews on PDSCH demodulation performance requirements for ranks higher than 4</w:t>
      </w:r>
    </w:p>
    <w:p w14:paraId="0B1AB13D" w14:textId="0F54B31C" w:rsidR="003971AF" w:rsidRPr="001A2077" w:rsidRDefault="003971AF" w:rsidP="003971AF">
      <w:pPr>
        <w:spacing w:before="240" w:after="180"/>
        <w:rPr>
          <w:rFonts w:ascii="Times New Roman" w:hAnsi="Times New Roman" w:cs="Times New Roman"/>
          <w:bCs/>
        </w:rPr>
      </w:pPr>
      <w:r w:rsidRPr="001A2077">
        <w:rPr>
          <w:rFonts w:ascii="Times New Roman" w:hAnsi="Times New Roman" w:cs="Times New Roman"/>
          <w:bCs/>
        </w:rPr>
        <w:t>Table 2 lists the simulation paramet</w:t>
      </w:r>
      <w:r w:rsidR="004275F4">
        <w:rPr>
          <w:rFonts w:ascii="Times New Roman" w:hAnsi="Times New Roman" w:cs="Times New Roman"/>
          <w:bCs/>
        </w:rPr>
        <w:t>ers for TM9 test cases with 16Q</w:t>
      </w:r>
      <w:r w:rsidRPr="001A2077">
        <w:rPr>
          <w:rFonts w:ascii="Times New Roman" w:hAnsi="Times New Roman" w:cs="Times New Roman"/>
          <w:bCs/>
        </w:rPr>
        <w:t>AM.</w:t>
      </w:r>
      <w:r w:rsidR="004275F4">
        <w:rPr>
          <w:rFonts w:ascii="Times New Roman" w:hAnsi="Times New Roman" w:cs="Times New Roman"/>
          <w:bCs/>
        </w:rPr>
        <w:t xml:space="preserve"> More simulation assumption details can be found in [4].</w:t>
      </w:r>
    </w:p>
    <w:p w14:paraId="5A178271" w14:textId="776E605C" w:rsidR="003971AF" w:rsidRPr="003971AF" w:rsidRDefault="003971AF" w:rsidP="003971AF">
      <w:pPr>
        <w:spacing w:before="240" w:after="180"/>
        <w:jc w:val="center"/>
        <w:rPr>
          <w:rFonts w:ascii="Times New Roman" w:hAnsi="Times New Roman" w:cs="Times New Roman"/>
          <w:b/>
        </w:rPr>
      </w:pPr>
      <w:r>
        <w:rPr>
          <w:rFonts w:ascii="Times New Roman" w:hAnsi="Times New Roman" w:cs="Times New Roman"/>
          <w:b/>
        </w:rPr>
        <w:t>Table 2</w:t>
      </w:r>
      <w:r w:rsidRPr="003F38F2">
        <w:rPr>
          <w:rFonts w:ascii="Times New Roman" w:hAnsi="Times New Roman" w:cs="Times New Roman"/>
          <w:b/>
        </w:rPr>
        <w:t xml:space="preserve"> Simulation </w:t>
      </w:r>
      <w:r>
        <w:rPr>
          <w:rFonts w:ascii="Times New Roman" w:hAnsi="Times New Roman" w:cs="Times New Roman"/>
          <w:b/>
        </w:rPr>
        <w:t>parameters for TM9 test cases</w:t>
      </w:r>
    </w:p>
    <w:tbl>
      <w:tblPr>
        <w:tblW w:w="8233" w:type="dxa"/>
        <w:jc w:val="center"/>
        <w:tblCellMar>
          <w:left w:w="0" w:type="dxa"/>
          <w:right w:w="0" w:type="dxa"/>
        </w:tblCellMar>
        <w:tblLook w:val="01E0" w:firstRow="1" w:lastRow="1" w:firstColumn="1" w:lastColumn="1" w:noHBand="0" w:noVBand="0"/>
      </w:tblPr>
      <w:tblGrid>
        <w:gridCol w:w="1062"/>
        <w:gridCol w:w="1147"/>
        <w:gridCol w:w="817"/>
        <w:gridCol w:w="1000"/>
        <w:gridCol w:w="4207"/>
      </w:tblGrid>
      <w:tr w:rsidR="003971AF" w:rsidRPr="001D1F8B" w14:paraId="3AA831E2" w14:textId="77777777" w:rsidTr="003971AF">
        <w:trPr>
          <w:trHeight w:val="94"/>
          <w:jc w:val="center"/>
        </w:trPr>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9D238D" w14:textId="77777777" w:rsidR="003971AF" w:rsidRPr="001D1F8B" w:rsidRDefault="003971AF" w:rsidP="00EB0E33">
            <w:pPr>
              <w:jc w:val="center"/>
              <w:rPr>
                <w:rFonts w:eastAsia="PMingLiU"/>
                <w:kern w:val="2"/>
                <w:sz w:val="24"/>
                <w:lang w:eastAsia="en-US"/>
              </w:rPr>
            </w:pPr>
            <w:r>
              <w:rPr>
                <w:rFonts w:eastAsia="PMingLiU"/>
                <w:kern w:val="2"/>
                <w:sz w:val="24"/>
                <w:lang w:eastAsia="en-US"/>
              </w:rPr>
              <w:t>TM9</w:t>
            </w:r>
          </w:p>
        </w:tc>
        <w:tc>
          <w:tcPr>
            <w:tcW w:w="11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6995E3" w14:textId="77777777" w:rsidR="003971AF" w:rsidRDefault="003971AF" w:rsidP="00EB0E33">
            <w:pPr>
              <w:jc w:val="center"/>
              <w:rPr>
                <w:rFonts w:eastAsia="PMingLiU"/>
                <w:kern w:val="2"/>
                <w:sz w:val="24"/>
                <w:lang w:eastAsia="en-US"/>
              </w:rPr>
            </w:pPr>
            <w:r w:rsidRPr="001D1F8B">
              <w:rPr>
                <w:rFonts w:eastAsia="PMingLiU"/>
                <w:kern w:val="2"/>
                <w:sz w:val="24"/>
                <w:lang w:eastAsia="en-US"/>
              </w:rPr>
              <w:t>10 MHz</w:t>
            </w:r>
          </w:p>
          <w:p w14:paraId="0BCBA48D" w14:textId="0AAE5739" w:rsidR="003971AF" w:rsidRPr="001D1F8B" w:rsidRDefault="004275F4" w:rsidP="004275F4">
            <w:pPr>
              <w:jc w:val="center"/>
              <w:rPr>
                <w:rFonts w:eastAsia="PMingLiU"/>
                <w:kern w:val="2"/>
                <w:sz w:val="24"/>
                <w:lang w:eastAsia="en-US"/>
              </w:rPr>
            </w:pPr>
            <w:r>
              <w:rPr>
                <w:rFonts w:eastAsia="PMingLiU"/>
                <w:kern w:val="2"/>
                <w:sz w:val="24"/>
                <w:lang w:eastAsia="en-US"/>
              </w:rPr>
              <w:t>16QAM, 1/2</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7469AD" w14:textId="77777777" w:rsidR="003971AF" w:rsidRPr="001D1F8B" w:rsidRDefault="003971AF" w:rsidP="00EB0E33">
            <w:pPr>
              <w:jc w:val="center"/>
              <w:rPr>
                <w:rFonts w:eastAsia="PMingLiU"/>
                <w:kern w:val="2"/>
                <w:sz w:val="24"/>
                <w:lang w:eastAsia="en-US"/>
              </w:rPr>
            </w:pPr>
            <w:proofErr w:type="spellStart"/>
            <w:r>
              <w:rPr>
                <w:rFonts w:eastAsia="PMingLiU"/>
                <w:kern w:val="2"/>
                <w:sz w:val="24"/>
                <w:lang w:eastAsia="en-US"/>
              </w:rPr>
              <w:t>R.xx</w:t>
            </w:r>
            <w:proofErr w:type="spellEnd"/>
            <w:r w:rsidRPr="001D1F8B">
              <w:rPr>
                <w:rFonts w:eastAsia="PMingLiU"/>
                <w:kern w:val="2"/>
                <w:sz w:val="24"/>
                <w:lang w:eastAsia="en-US"/>
              </w:rPr>
              <w:t xml:space="preserve"> FDD</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06CB04" w14:textId="77777777" w:rsidR="003971AF" w:rsidRPr="001D1F8B" w:rsidRDefault="003971AF" w:rsidP="00EB0E33">
            <w:pPr>
              <w:jc w:val="center"/>
              <w:rPr>
                <w:rFonts w:eastAsia="PMingLiU"/>
                <w:kern w:val="2"/>
                <w:sz w:val="24"/>
                <w:lang w:eastAsia="en-US"/>
              </w:rPr>
            </w:pPr>
            <w:r>
              <w:rPr>
                <w:rFonts w:eastAsia="PMingLiU"/>
                <w:kern w:val="2"/>
                <w:sz w:val="24"/>
                <w:lang w:eastAsia="en-US"/>
              </w:rPr>
              <w:t>EPA5</w:t>
            </w:r>
          </w:p>
        </w:tc>
        <w:tc>
          <w:tcPr>
            <w:tcW w:w="42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A748FE" w14:textId="77777777" w:rsidR="003971AF" w:rsidRPr="001D1F8B" w:rsidRDefault="003971AF" w:rsidP="00EB0E33">
            <w:pPr>
              <w:jc w:val="center"/>
              <w:rPr>
                <w:rFonts w:eastAsia="PMingLiU"/>
                <w:kern w:val="2"/>
                <w:sz w:val="24"/>
                <w:lang w:eastAsia="en-US"/>
              </w:rPr>
            </w:pPr>
            <w:r>
              <w:rPr>
                <w:rFonts w:eastAsia="PMingLiU"/>
                <w:kern w:val="2"/>
                <w:sz w:val="24"/>
                <w:lang w:eastAsia="en-US"/>
              </w:rPr>
              <w:t>8</w:t>
            </w:r>
            <w:r w:rsidRPr="001D1F8B">
              <w:rPr>
                <w:rFonts w:eastAsia="PMingLiU"/>
                <w:kern w:val="2"/>
                <w:sz w:val="24"/>
                <w:lang w:eastAsia="en-US"/>
              </w:rPr>
              <w:t>x8 Low</w:t>
            </w:r>
          </w:p>
        </w:tc>
      </w:tr>
    </w:tbl>
    <w:p w14:paraId="5C7BB743" w14:textId="77777777" w:rsidR="003971AF" w:rsidRDefault="003971AF" w:rsidP="003971AF">
      <w:pPr>
        <w:spacing w:line="360" w:lineRule="auto"/>
        <w:rPr>
          <w:rFonts w:ascii="Times New Roman" w:hAnsi="Times New Roman" w:cs="Times New Roman"/>
          <w:bCs/>
        </w:rPr>
      </w:pPr>
    </w:p>
    <w:p w14:paraId="52FA0E69" w14:textId="12A613A2" w:rsidR="003971AF" w:rsidRDefault="003971AF" w:rsidP="003971AF">
      <w:pPr>
        <w:spacing w:line="360" w:lineRule="auto"/>
        <w:rPr>
          <w:rFonts w:ascii="Times New Roman" w:hAnsi="Times New Roman" w:cs="Times New Roman"/>
          <w:bCs/>
        </w:rPr>
      </w:pPr>
      <w:r>
        <w:rPr>
          <w:rFonts w:ascii="Times New Roman" w:hAnsi="Times New Roman" w:cs="Times New Roman"/>
          <w:bCs/>
        </w:rPr>
        <w:t xml:space="preserve">Figure 3 </w:t>
      </w:r>
      <w:r w:rsidR="00F51790">
        <w:rPr>
          <w:rFonts w:ascii="Times New Roman" w:hAnsi="Times New Roman" w:cs="Times New Roman"/>
          <w:bCs/>
        </w:rPr>
        <w:t>(Rank6) and Figure 4 (Rank8) illustrate</w:t>
      </w:r>
      <w:r>
        <w:rPr>
          <w:rFonts w:ascii="Times New Roman" w:hAnsi="Times New Roman" w:cs="Times New Roman"/>
          <w:bCs/>
        </w:rPr>
        <w:t xml:space="preserve"> the simulation results for the above TM9 test cases </w:t>
      </w:r>
      <w:r w:rsidRPr="003971AF">
        <w:rPr>
          <w:rFonts w:ascii="Times New Roman" w:hAnsi="Times New Roman" w:cs="Times New Roman"/>
          <w:bCs/>
        </w:rPr>
        <w:t xml:space="preserve">with </w:t>
      </w:r>
      <w:r w:rsidR="00F51790">
        <w:rPr>
          <w:rFonts w:ascii="Times New Roman" w:hAnsi="Times New Roman" w:cs="Times New Roman"/>
          <w:bCs/>
        </w:rPr>
        <w:t>8×8 antenna configuration and 16QAM modulation</w:t>
      </w:r>
      <w:r>
        <w:rPr>
          <w:rFonts w:ascii="Times New Roman" w:hAnsi="Times New Roman" w:cs="Times New Roman"/>
          <w:bCs/>
        </w:rPr>
        <w:t>, and without considering any impairment margins.</w:t>
      </w:r>
    </w:p>
    <w:p w14:paraId="0DE32B74" w14:textId="1E68E8B4" w:rsidR="003971AF" w:rsidRDefault="006A58AD" w:rsidP="00F51790">
      <w:pPr>
        <w:spacing w:line="360" w:lineRule="auto"/>
        <w:jc w:val="center"/>
        <w:rPr>
          <w:rFonts w:eastAsia="PMingLiU"/>
          <w:kern w:val="2"/>
          <w:sz w:val="24"/>
          <w:lang w:eastAsia="en-US"/>
        </w:rPr>
      </w:pPr>
      <w:r>
        <w:rPr>
          <w:rFonts w:eastAsia="PMingLiU"/>
          <w:noProof/>
          <w:kern w:val="2"/>
          <w:sz w:val="24"/>
        </w:rPr>
        <w:drawing>
          <wp:inline distT="0" distB="0" distL="0" distR="0" wp14:anchorId="39B4111D" wp14:editId="4161B420">
            <wp:extent cx="4581144" cy="341071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M9_8Rx_rank6.jpg"/>
                    <pic:cNvPicPr/>
                  </pic:nvPicPr>
                  <pic:blipFill>
                    <a:blip r:embed="rId8">
                      <a:extLst>
                        <a:ext uri="{28A0092B-C50C-407E-A947-70E740481C1C}">
                          <a14:useLocalDpi xmlns:a14="http://schemas.microsoft.com/office/drawing/2010/main" val="0"/>
                        </a:ext>
                      </a:extLst>
                    </a:blip>
                    <a:stretch>
                      <a:fillRect/>
                    </a:stretch>
                  </pic:blipFill>
                  <pic:spPr>
                    <a:xfrm>
                      <a:off x="0" y="0"/>
                      <a:ext cx="4581144" cy="3410712"/>
                    </a:xfrm>
                    <a:prstGeom prst="rect">
                      <a:avLst/>
                    </a:prstGeom>
                  </pic:spPr>
                </pic:pic>
              </a:graphicData>
            </a:graphic>
          </wp:inline>
        </w:drawing>
      </w:r>
    </w:p>
    <w:p w14:paraId="5F06B570" w14:textId="0415BD69" w:rsidR="003971AF" w:rsidRDefault="003971AF" w:rsidP="003971AF">
      <w:pPr>
        <w:spacing w:line="360" w:lineRule="auto"/>
        <w:jc w:val="center"/>
        <w:rPr>
          <w:rFonts w:ascii="Times New Roman" w:hAnsi="Times New Roman" w:cs="Times New Roman"/>
          <w:bCs/>
        </w:rPr>
      </w:pPr>
      <w:r w:rsidRPr="00BB60D4">
        <w:rPr>
          <w:rFonts w:ascii="Times New Roman" w:hAnsi="Times New Roman" w:cs="Times New Roman"/>
          <w:bCs/>
        </w:rPr>
        <w:t>Figure 3 PDSCH TM9 simulation results w</w:t>
      </w:r>
      <w:r w:rsidR="00F51790">
        <w:rPr>
          <w:rFonts w:ascii="Times New Roman" w:hAnsi="Times New Roman" w:cs="Times New Roman"/>
          <w:bCs/>
        </w:rPr>
        <w:t>ith 8×8 antenna configuration, 1</w:t>
      </w:r>
      <w:r w:rsidRPr="00BB60D4">
        <w:rPr>
          <w:rFonts w:ascii="Times New Roman" w:hAnsi="Times New Roman" w:cs="Times New Roman"/>
          <w:bCs/>
        </w:rPr>
        <w:t>6QAM</w:t>
      </w:r>
      <w:r w:rsidR="00F51790">
        <w:rPr>
          <w:rFonts w:ascii="Times New Roman" w:hAnsi="Times New Roman" w:cs="Times New Roman"/>
          <w:bCs/>
        </w:rPr>
        <w:t xml:space="preserve"> and Rank6</w:t>
      </w:r>
    </w:p>
    <w:p w14:paraId="084BF51D" w14:textId="28A5BDD5" w:rsidR="00F51790" w:rsidRDefault="006A58AD" w:rsidP="003971AF">
      <w:pPr>
        <w:spacing w:line="360" w:lineRule="auto"/>
        <w:jc w:val="center"/>
        <w:rPr>
          <w:rFonts w:ascii="Times New Roman" w:hAnsi="Times New Roman" w:cs="Times New Roman"/>
          <w:bCs/>
        </w:rPr>
      </w:pPr>
      <w:r>
        <w:rPr>
          <w:rFonts w:ascii="Times New Roman" w:hAnsi="Times New Roman" w:cs="Times New Roman"/>
          <w:bCs/>
          <w:noProof/>
        </w:rPr>
        <w:lastRenderedPageBreak/>
        <w:drawing>
          <wp:inline distT="0" distB="0" distL="0" distR="0" wp14:anchorId="79705530" wp14:editId="0807D41A">
            <wp:extent cx="4581144" cy="3630168"/>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M9_8Rx_rank8.jpg"/>
                    <pic:cNvPicPr/>
                  </pic:nvPicPr>
                  <pic:blipFill>
                    <a:blip r:embed="rId9">
                      <a:extLst>
                        <a:ext uri="{28A0092B-C50C-407E-A947-70E740481C1C}">
                          <a14:useLocalDpi xmlns:a14="http://schemas.microsoft.com/office/drawing/2010/main" val="0"/>
                        </a:ext>
                      </a:extLst>
                    </a:blip>
                    <a:stretch>
                      <a:fillRect/>
                    </a:stretch>
                  </pic:blipFill>
                  <pic:spPr>
                    <a:xfrm>
                      <a:off x="0" y="0"/>
                      <a:ext cx="4581144" cy="3630168"/>
                    </a:xfrm>
                    <a:prstGeom prst="rect">
                      <a:avLst/>
                    </a:prstGeom>
                  </pic:spPr>
                </pic:pic>
              </a:graphicData>
            </a:graphic>
          </wp:inline>
        </w:drawing>
      </w:r>
    </w:p>
    <w:p w14:paraId="08843B4C" w14:textId="388558A6" w:rsidR="00F51790" w:rsidRDefault="00F51790" w:rsidP="00F51790">
      <w:pPr>
        <w:spacing w:line="360" w:lineRule="auto"/>
        <w:jc w:val="center"/>
        <w:rPr>
          <w:rFonts w:ascii="Times New Roman" w:hAnsi="Times New Roman" w:cs="Times New Roman"/>
          <w:bCs/>
        </w:rPr>
      </w:pPr>
      <w:r>
        <w:rPr>
          <w:rFonts w:ascii="Times New Roman" w:hAnsi="Times New Roman" w:cs="Times New Roman"/>
          <w:bCs/>
        </w:rPr>
        <w:t>Figure 4</w:t>
      </w:r>
      <w:r w:rsidRPr="00BB60D4">
        <w:rPr>
          <w:rFonts w:ascii="Times New Roman" w:hAnsi="Times New Roman" w:cs="Times New Roman"/>
          <w:bCs/>
        </w:rPr>
        <w:t xml:space="preserve"> PDSCH TM9 simulation results w</w:t>
      </w:r>
      <w:r>
        <w:rPr>
          <w:rFonts w:ascii="Times New Roman" w:hAnsi="Times New Roman" w:cs="Times New Roman"/>
          <w:bCs/>
        </w:rPr>
        <w:t>ith 8×8 antenna configuration, 1</w:t>
      </w:r>
      <w:r w:rsidRPr="00BB60D4">
        <w:rPr>
          <w:rFonts w:ascii="Times New Roman" w:hAnsi="Times New Roman" w:cs="Times New Roman"/>
          <w:bCs/>
        </w:rPr>
        <w:t>6QAM</w:t>
      </w:r>
      <w:r>
        <w:rPr>
          <w:rFonts w:ascii="Times New Roman" w:hAnsi="Times New Roman" w:cs="Times New Roman"/>
          <w:bCs/>
        </w:rPr>
        <w:t xml:space="preserve"> and Rank8</w:t>
      </w:r>
    </w:p>
    <w:p w14:paraId="2F609821" w14:textId="77777777" w:rsidR="006A58AD" w:rsidRDefault="006A58AD" w:rsidP="003971AF">
      <w:pPr>
        <w:spacing w:line="360" w:lineRule="auto"/>
        <w:rPr>
          <w:rFonts w:ascii="Times New Roman" w:hAnsi="Times New Roman" w:cs="Times New Roman"/>
          <w:b/>
          <w:bCs/>
        </w:rPr>
      </w:pPr>
    </w:p>
    <w:p w14:paraId="10A511ED" w14:textId="328345E7" w:rsidR="001A2077" w:rsidRDefault="00F51790" w:rsidP="003971AF">
      <w:pPr>
        <w:spacing w:line="360" w:lineRule="auto"/>
        <w:rPr>
          <w:rFonts w:ascii="Times New Roman" w:hAnsi="Times New Roman" w:cs="Times New Roman"/>
          <w:bCs/>
        </w:rPr>
      </w:pPr>
      <w:r>
        <w:rPr>
          <w:rFonts w:ascii="Times New Roman" w:hAnsi="Times New Roman" w:cs="Times New Roman"/>
          <w:b/>
          <w:bCs/>
        </w:rPr>
        <w:t>Observation 3</w:t>
      </w:r>
      <w:r>
        <w:rPr>
          <w:rFonts w:ascii="Times New Roman" w:hAnsi="Times New Roman" w:cs="Times New Roman"/>
          <w:bCs/>
        </w:rPr>
        <w:t>: Both Ran6 and Rank8 with 16QAM</w:t>
      </w:r>
      <w:r w:rsidR="003971AF" w:rsidRPr="001A2077">
        <w:rPr>
          <w:rFonts w:ascii="Times New Roman" w:hAnsi="Times New Roman" w:cs="Times New Roman"/>
          <w:bCs/>
        </w:rPr>
        <w:t xml:space="preserve"> </w:t>
      </w:r>
      <w:r>
        <w:rPr>
          <w:rFonts w:ascii="Times New Roman" w:hAnsi="Times New Roman" w:cs="Times New Roman"/>
          <w:bCs/>
        </w:rPr>
        <w:t xml:space="preserve">&amp; 1/2 code rate </w:t>
      </w:r>
      <w:r w:rsidR="003971AF" w:rsidRPr="001A2077">
        <w:rPr>
          <w:rFonts w:ascii="Times New Roman" w:hAnsi="Times New Roman" w:cs="Times New Roman"/>
          <w:bCs/>
        </w:rPr>
        <w:t>can fly, in terms of achieving the maximum c</w:t>
      </w:r>
      <w:r>
        <w:rPr>
          <w:rFonts w:ascii="Times New Roman" w:hAnsi="Times New Roman" w:cs="Times New Roman"/>
          <w:bCs/>
        </w:rPr>
        <w:t>onfigured throughput within practical SNR range</w:t>
      </w:r>
      <w:r w:rsidR="006A58AD">
        <w:rPr>
          <w:rFonts w:ascii="Times New Roman" w:hAnsi="Times New Roman" w:cs="Times New Roman"/>
          <w:bCs/>
        </w:rPr>
        <w:t xml:space="preserve"> (for 70% maximum configured throughput, at 12.2dB and 16.8dB, respectively)</w:t>
      </w:r>
      <w:r>
        <w:rPr>
          <w:rFonts w:ascii="Times New Roman" w:hAnsi="Times New Roman" w:cs="Times New Roman"/>
          <w:bCs/>
        </w:rPr>
        <w:t>.</w:t>
      </w:r>
    </w:p>
    <w:p w14:paraId="0FEBFFFA" w14:textId="5C3D8560" w:rsidR="00F51790" w:rsidRPr="001A2077" w:rsidRDefault="00F51790" w:rsidP="003971AF">
      <w:pPr>
        <w:spacing w:line="360" w:lineRule="auto"/>
        <w:rPr>
          <w:rFonts w:ascii="Times New Roman" w:hAnsi="Times New Roman" w:cs="Times New Roman"/>
          <w:bCs/>
        </w:rPr>
      </w:pPr>
      <w:r>
        <w:rPr>
          <w:rFonts w:ascii="Times New Roman" w:hAnsi="Times New Roman" w:cs="Times New Roman"/>
          <w:bCs/>
        </w:rPr>
        <w:t xml:space="preserve">However, the throughput achieved by 16QAM &amp; 1/2 code rate combined with Rank8 can be easily replaced by using higher modulation order or larger code rate combined with Rank6 or even lower Ranks. Therefore, in our view, such low modulation order and code rate are not valid use case for Rank8 downlink transmission. </w:t>
      </w:r>
    </w:p>
    <w:p w14:paraId="61C22385" w14:textId="248EA8BC" w:rsidR="003971AF" w:rsidRDefault="00736E8D" w:rsidP="001A2077">
      <w:pPr>
        <w:spacing w:line="360" w:lineRule="auto"/>
        <w:rPr>
          <w:rFonts w:ascii="Times New Roman" w:hAnsi="Times New Roman" w:cs="Times New Roman"/>
          <w:bCs/>
        </w:rPr>
      </w:pPr>
      <w:r w:rsidRPr="001A2077">
        <w:rPr>
          <w:rFonts w:ascii="Times New Roman" w:hAnsi="Times New Roman" w:cs="Times New Roman"/>
          <w:b/>
          <w:bCs/>
        </w:rPr>
        <w:t>Proposal 3</w:t>
      </w:r>
      <w:r>
        <w:rPr>
          <w:rFonts w:ascii="Times New Roman" w:hAnsi="Times New Roman" w:cs="Times New Roman"/>
          <w:bCs/>
        </w:rPr>
        <w:t>: Define TM9 with</w:t>
      </w:r>
      <w:r w:rsidR="00F51790">
        <w:rPr>
          <w:rFonts w:ascii="Times New Roman" w:hAnsi="Times New Roman" w:cs="Times New Roman"/>
          <w:bCs/>
        </w:rPr>
        <w:t xml:space="preserve"> 1</w:t>
      </w:r>
      <w:r w:rsidR="001A2077">
        <w:rPr>
          <w:rFonts w:ascii="Times New Roman" w:hAnsi="Times New Roman" w:cs="Times New Roman"/>
          <w:bCs/>
        </w:rPr>
        <w:t>6QAM and</w:t>
      </w:r>
      <w:r>
        <w:rPr>
          <w:rFonts w:ascii="Times New Roman" w:hAnsi="Times New Roman" w:cs="Times New Roman"/>
          <w:bCs/>
        </w:rPr>
        <w:t xml:space="preserve"> 6-layer test case for the </w:t>
      </w:r>
      <w:r w:rsidR="001A2077">
        <w:rPr>
          <w:rFonts w:ascii="Times New Roman" w:hAnsi="Times New Roman" w:cs="Times New Roman"/>
          <w:bCs/>
        </w:rPr>
        <w:t xml:space="preserve">8×8 </w:t>
      </w:r>
      <w:r>
        <w:rPr>
          <w:rFonts w:ascii="Times New Roman" w:hAnsi="Times New Roman" w:cs="Times New Roman"/>
          <w:bCs/>
        </w:rPr>
        <w:t>8Rx UE’s PDSCH demodulation requirement.</w:t>
      </w:r>
    </w:p>
    <w:p w14:paraId="0FF8F348" w14:textId="77777777" w:rsidR="001068ED" w:rsidRPr="003F38F2" w:rsidRDefault="001068ED"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Conclusion</w:t>
      </w:r>
    </w:p>
    <w:p w14:paraId="214EECB8" w14:textId="77777777" w:rsidR="007A76BC" w:rsidRPr="007A76BC" w:rsidRDefault="007A76BC" w:rsidP="007A76BC">
      <w:pPr>
        <w:rPr>
          <w:rFonts w:ascii="Times New Roman" w:hAnsi="Times New Roman" w:cs="Times New Roman"/>
          <w:bCs/>
        </w:rPr>
      </w:pPr>
      <w:r w:rsidRPr="007A76BC">
        <w:rPr>
          <w:rFonts w:ascii="Times New Roman" w:hAnsi="Times New Roman" w:cs="Times New Roman"/>
          <w:bCs/>
        </w:rPr>
        <w:t>In this contribution, we first provide our updated simulation results for PDSCH demodulation performance and then share our views on the 8Rx capable UE demodulation requirement.</w:t>
      </w:r>
    </w:p>
    <w:p w14:paraId="600CC6C3" w14:textId="77777777" w:rsidR="006A58AD" w:rsidRDefault="006A58AD" w:rsidP="006A58AD">
      <w:pPr>
        <w:spacing w:before="240" w:after="180"/>
        <w:rPr>
          <w:rFonts w:ascii="Times New Roman" w:hAnsi="Times New Roman" w:cs="Times New Roman"/>
          <w:bCs/>
        </w:rPr>
      </w:pPr>
      <w:r w:rsidRPr="00D2194A">
        <w:rPr>
          <w:rFonts w:ascii="Times New Roman" w:hAnsi="Times New Roman" w:cs="Times New Roman"/>
          <w:b/>
          <w:bCs/>
        </w:rPr>
        <w:t>Observation 1</w:t>
      </w:r>
      <w:r>
        <w:rPr>
          <w:rFonts w:ascii="Times New Roman" w:hAnsi="Times New Roman" w:cs="Times New Roman"/>
          <w:bCs/>
        </w:rPr>
        <w:t>: For TM2 test case, the maximum configured throughput is reached at 1dB, and 70% of maximum configured throughput is reached at -2.4dB.</w:t>
      </w:r>
    </w:p>
    <w:p w14:paraId="4B425A05" w14:textId="77777777" w:rsidR="006A58AD" w:rsidRDefault="006A58AD" w:rsidP="006A58AD">
      <w:pPr>
        <w:spacing w:before="240" w:after="180"/>
        <w:rPr>
          <w:rFonts w:ascii="Times New Roman" w:hAnsi="Times New Roman" w:cs="Times New Roman"/>
          <w:bCs/>
        </w:rPr>
      </w:pPr>
      <w:r w:rsidRPr="00D2194A">
        <w:rPr>
          <w:rFonts w:ascii="Times New Roman" w:hAnsi="Times New Roman" w:cs="Times New Roman"/>
          <w:b/>
          <w:bCs/>
        </w:rPr>
        <w:lastRenderedPageBreak/>
        <w:t xml:space="preserve">Observation </w:t>
      </w:r>
      <w:r>
        <w:rPr>
          <w:rFonts w:ascii="Times New Roman" w:hAnsi="Times New Roman" w:cs="Times New Roman"/>
          <w:b/>
          <w:bCs/>
        </w:rPr>
        <w:t>2</w:t>
      </w:r>
      <w:r>
        <w:rPr>
          <w:rFonts w:ascii="Times New Roman" w:hAnsi="Times New Roman" w:cs="Times New Roman"/>
          <w:bCs/>
        </w:rPr>
        <w:t>: For TM3 test case, the maximum configured throughput is reached at 4dB, and 70% of maximum configured throughput is reached at 1.6dB.</w:t>
      </w:r>
    </w:p>
    <w:p w14:paraId="142896C2" w14:textId="77777777" w:rsidR="006A58AD" w:rsidRDefault="006A58AD" w:rsidP="006A58AD">
      <w:pPr>
        <w:spacing w:line="360" w:lineRule="auto"/>
        <w:rPr>
          <w:rFonts w:ascii="Times New Roman" w:hAnsi="Times New Roman" w:cs="Times New Roman"/>
          <w:bCs/>
        </w:rPr>
      </w:pPr>
      <w:r>
        <w:rPr>
          <w:rFonts w:ascii="Times New Roman" w:hAnsi="Times New Roman" w:cs="Times New Roman"/>
          <w:b/>
          <w:bCs/>
        </w:rPr>
        <w:t>Observation 3</w:t>
      </w:r>
      <w:r>
        <w:rPr>
          <w:rFonts w:ascii="Times New Roman" w:hAnsi="Times New Roman" w:cs="Times New Roman"/>
          <w:bCs/>
        </w:rPr>
        <w:t>: Both Ran6 and Rank8 with 16QAM</w:t>
      </w:r>
      <w:r w:rsidRPr="001A2077">
        <w:rPr>
          <w:rFonts w:ascii="Times New Roman" w:hAnsi="Times New Roman" w:cs="Times New Roman"/>
          <w:bCs/>
        </w:rPr>
        <w:t xml:space="preserve"> </w:t>
      </w:r>
      <w:r>
        <w:rPr>
          <w:rFonts w:ascii="Times New Roman" w:hAnsi="Times New Roman" w:cs="Times New Roman"/>
          <w:bCs/>
        </w:rPr>
        <w:t xml:space="preserve">&amp; 1/2 code rate </w:t>
      </w:r>
      <w:r w:rsidRPr="001A2077">
        <w:rPr>
          <w:rFonts w:ascii="Times New Roman" w:hAnsi="Times New Roman" w:cs="Times New Roman"/>
          <w:bCs/>
        </w:rPr>
        <w:t>can fly, in terms of achieving the maximum c</w:t>
      </w:r>
      <w:r>
        <w:rPr>
          <w:rFonts w:ascii="Times New Roman" w:hAnsi="Times New Roman" w:cs="Times New Roman"/>
          <w:bCs/>
        </w:rPr>
        <w:t>onfigured throughput within practical SNR range (for 70% maximum configured throughput, at 12.2dB and 16.8dB, respectively).</w:t>
      </w:r>
    </w:p>
    <w:p w14:paraId="2D238008" w14:textId="77777777" w:rsidR="006A58AD" w:rsidRDefault="006A58AD" w:rsidP="006A58AD">
      <w:pPr>
        <w:spacing w:before="240" w:after="180"/>
        <w:rPr>
          <w:rFonts w:ascii="Times New Roman" w:hAnsi="Times New Roman" w:cs="Times New Roman"/>
          <w:bCs/>
        </w:rPr>
      </w:pPr>
      <w:r w:rsidRPr="00D2194A">
        <w:rPr>
          <w:rFonts w:ascii="Times New Roman" w:hAnsi="Times New Roman" w:cs="Times New Roman"/>
          <w:b/>
          <w:bCs/>
        </w:rPr>
        <w:t>Proposal 1</w:t>
      </w:r>
      <w:r>
        <w:rPr>
          <w:rFonts w:ascii="Times New Roman" w:hAnsi="Times New Roman" w:cs="Times New Roman"/>
          <w:bCs/>
        </w:rPr>
        <w:t>: For TM2 test case, the PDSCH demodulation requirement is set to -2.4dB without considering impairment margins.</w:t>
      </w:r>
    </w:p>
    <w:p w14:paraId="2AF8523C" w14:textId="77777777" w:rsidR="006A58AD" w:rsidRDefault="006A58AD" w:rsidP="006A58AD">
      <w:pPr>
        <w:spacing w:before="240" w:after="180"/>
        <w:rPr>
          <w:rFonts w:ascii="Times New Roman" w:hAnsi="Times New Roman" w:cs="Times New Roman"/>
          <w:bCs/>
        </w:rPr>
      </w:pPr>
      <w:r>
        <w:rPr>
          <w:rFonts w:ascii="Times New Roman" w:hAnsi="Times New Roman" w:cs="Times New Roman"/>
          <w:b/>
          <w:bCs/>
        </w:rPr>
        <w:t>Proposal 2</w:t>
      </w:r>
      <w:r>
        <w:rPr>
          <w:rFonts w:ascii="Times New Roman" w:hAnsi="Times New Roman" w:cs="Times New Roman"/>
          <w:bCs/>
        </w:rPr>
        <w:t>: For TM3 test case, the PDSCH demodulation requirement is set to 1.6dB without considering impairment margins.</w:t>
      </w:r>
    </w:p>
    <w:p w14:paraId="4396A4F7" w14:textId="69AD0F0A" w:rsidR="00F51790" w:rsidRPr="001A2077" w:rsidRDefault="00F51790" w:rsidP="00F51790">
      <w:pPr>
        <w:spacing w:line="360" w:lineRule="auto"/>
        <w:rPr>
          <w:rFonts w:ascii="Times New Roman" w:hAnsi="Times New Roman" w:cs="Times New Roman"/>
          <w:bCs/>
        </w:rPr>
      </w:pPr>
      <w:r>
        <w:rPr>
          <w:rFonts w:ascii="Times New Roman" w:hAnsi="Times New Roman" w:cs="Times New Roman"/>
          <w:bCs/>
        </w:rPr>
        <w:t>The throughput achieved by 16QAM &amp; 1/2 code rate combined with Rank8 can be easily replaced by using higher modulation order or larger code rate combined with Rank6 or even lower Ranks. Therefore, in our view, such low modulation order and code rate are not valid use case for Rank8 downlink transmission.</w:t>
      </w:r>
    </w:p>
    <w:p w14:paraId="7AF6D096" w14:textId="77777777" w:rsidR="006A58AD" w:rsidRDefault="006A58AD" w:rsidP="006A58AD">
      <w:pPr>
        <w:spacing w:line="360" w:lineRule="auto"/>
        <w:rPr>
          <w:rFonts w:ascii="Times New Roman" w:hAnsi="Times New Roman" w:cs="Times New Roman"/>
          <w:bCs/>
        </w:rPr>
      </w:pPr>
      <w:r w:rsidRPr="001A2077">
        <w:rPr>
          <w:rFonts w:ascii="Times New Roman" w:hAnsi="Times New Roman" w:cs="Times New Roman"/>
          <w:b/>
          <w:bCs/>
        </w:rPr>
        <w:t>Proposal 3</w:t>
      </w:r>
      <w:r>
        <w:rPr>
          <w:rFonts w:ascii="Times New Roman" w:hAnsi="Times New Roman" w:cs="Times New Roman"/>
          <w:bCs/>
        </w:rPr>
        <w:t>: Define TM9 with 16QAM and 6-layer test case for the 8×8 8Rx UE’s PDSCH demodulation requirement.</w:t>
      </w:r>
    </w:p>
    <w:p w14:paraId="10FE2301" w14:textId="4B4E73F9" w:rsidR="00495E01" w:rsidRPr="003F38F2" w:rsidRDefault="00495E01"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Reference</w:t>
      </w:r>
    </w:p>
    <w:p w14:paraId="36FDA5F8" w14:textId="792A0632" w:rsidR="001068ED" w:rsidRPr="003F38F2" w:rsidRDefault="002D649E" w:rsidP="00EE2A69">
      <w:pPr>
        <w:rPr>
          <w:rFonts w:ascii="Times New Roman" w:hAnsi="Times New Roman" w:cs="Times New Roman"/>
        </w:rPr>
      </w:pPr>
      <w:r w:rsidRPr="003F38F2">
        <w:rPr>
          <w:rFonts w:ascii="Times New Roman" w:hAnsi="Times New Roman" w:cs="Times New Roman"/>
        </w:rPr>
        <w:t>[1] R4-172842</w:t>
      </w:r>
      <w:r w:rsidR="00495E01" w:rsidRPr="003F38F2">
        <w:rPr>
          <w:rFonts w:ascii="Times New Roman" w:hAnsi="Times New Roman" w:cs="Times New Roman"/>
        </w:rPr>
        <w:t>, “</w:t>
      </w:r>
      <w:r w:rsidRPr="003F38F2">
        <w:rPr>
          <w:rFonts w:ascii="Times New Roman" w:hAnsi="Times New Roman" w:cs="Times New Roman"/>
        </w:rPr>
        <w:t>New WI proposal: UE requirements for LTE DL 8Rx antenna ports</w:t>
      </w:r>
      <w:r w:rsidR="00495E01" w:rsidRPr="003F38F2">
        <w:rPr>
          <w:rFonts w:ascii="Times New Roman" w:hAnsi="Times New Roman" w:cs="Times New Roman"/>
        </w:rPr>
        <w:t xml:space="preserve">”, </w:t>
      </w:r>
      <w:r w:rsidRPr="003F38F2">
        <w:rPr>
          <w:rFonts w:ascii="Times New Roman" w:hAnsi="Times New Roman" w:cs="Times New Roman"/>
        </w:rPr>
        <w:t>Huawei, HiSilicon</w:t>
      </w:r>
      <w:r w:rsidR="001B5DB3" w:rsidRPr="003F38F2">
        <w:rPr>
          <w:rFonts w:ascii="Times New Roman" w:hAnsi="Times New Roman" w:cs="Times New Roman"/>
        </w:rPr>
        <w:t>, Dec</w:t>
      </w:r>
      <w:r w:rsidR="00495E01" w:rsidRPr="003F38F2">
        <w:rPr>
          <w:rFonts w:ascii="Times New Roman" w:hAnsi="Times New Roman" w:cs="Times New Roman"/>
        </w:rPr>
        <w:t>. 201</w:t>
      </w:r>
      <w:r w:rsidR="001B5DB3" w:rsidRPr="003F38F2">
        <w:rPr>
          <w:rFonts w:ascii="Times New Roman" w:hAnsi="Times New Roman" w:cs="Times New Roman"/>
        </w:rPr>
        <w:t>7</w:t>
      </w:r>
    </w:p>
    <w:p w14:paraId="165608AC" w14:textId="275952E2" w:rsidR="007C5C00" w:rsidRPr="003F38F2" w:rsidRDefault="007C5C00" w:rsidP="00EE2A69">
      <w:pPr>
        <w:rPr>
          <w:rFonts w:ascii="Times New Roman" w:hAnsi="Times New Roman" w:cs="Times New Roman"/>
        </w:rPr>
      </w:pPr>
      <w:r w:rsidRPr="003F38F2">
        <w:rPr>
          <w:rFonts w:ascii="Times New Roman" w:hAnsi="Times New Roman" w:cs="Times New Roman"/>
        </w:rPr>
        <w:t xml:space="preserve">[2] </w:t>
      </w:r>
      <w:r w:rsidR="002A3CA1" w:rsidRPr="003F38F2">
        <w:rPr>
          <w:rFonts w:ascii="Times New Roman" w:hAnsi="Times New Roman" w:cs="Times New Roman"/>
        </w:rPr>
        <w:t>R4-1805552</w:t>
      </w:r>
      <w:r w:rsidRPr="003F38F2">
        <w:rPr>
          <w:rFonts w:ascii="Times New Roman" w:hAnsi="Times New Roman" w:cs="Times New Roman"/>
        </w:rPr>
        <w:t>, “</w:t>
      </w:r>
      <w:r w:rsidR="002A3CA1" w:rsidRPr="003F38F2">
        <w:rPr>
          <w:rFonts w:ascii="Times New Roman" w:hAnsi="Times New Roman" w:cs="Times New Roman"/>
        </w:rPr>
        <w:t>Way forward on 8Rx demodulation requirements</w:t>
      </w:r>
      <w:r w:rsidRPr="003F38F2">
        <w:rPr>
          <w:rFonts w:ascii="Times New Roman" w:hAnsi="Times New Roman" w:cs="Times New Roman"/>
        </w:rPr>
        <w:t xml:space="preserve">”, Huawei, </w:t>
      </w:r>
      <w:r w:rsidR="002A3CA1" w:rsidRPr="003F38F2">
        <w:rPr>
          <w:rFonts w:ascii="Times New Roman" w:hAnsi="Times New Roman" w:cs="Times New Roman"/>
        </w:rPr>
        <w:t xml:space="preserve">April </w:t>
      </w:r>
      <w:r w:rsidRPr="003F38F2">
        <w:rPr>
          <w:rFonts w:ascii="Times New Roman" w:hAnsi="Times New Roman" w:cs="Times New Roman"/>
        </w:rPr>
        <w:t>2018</w:t>
      </w:r>
    </w:p>
    <w:p w14:paraId="0E59B347" w14:textId="48AEA851" w:rsidR="004B23AD" w:rsidRDefault="004B23AD" w:rsidP="00750079">
      <w:pPr>
        <w:rPr>
          <w:rFonts w:ascii="Times New Roman" w:hAnsi="Times New Roman" w:cs="Times New Roman"/>
        </w:rPr>
      </w:pPr>
      <w:r>
        <w:rPr>
          <w:rFonts w:ascii="Times New Roman" w:hAnsi="Times New Roman" w:cs="Times New Roman"/>
        </w:rPr>
        <w:t>[3</w:t>
      </w:r>
      <w:r w:rsidRPr="00292B2B">
        <w:rPr>
          <w:rFonts w:ascii="Times New Roman" w:hAnsi="Times New Roman" w:cs="Times New Roman"/>
        </w:rPr>
        <w:t xml:space="preserve">] </w:t>
      </w:r>
      <w:r>
        <w:rPr>
          <w:rFonts w:ascii="Times New Roman" w:hAnsi="Times New Roman" w:cs="Times New Roman"/>
        </w:rPr>
        <w:t>R4-1811868</w:t>
      </w:r>
      <w:r w:rsidRPr="003F38F2">
        <w:rPr>
          <w:rFonts w:ascii="Times New Roman" w:hAnsi="Times New Roman" w:cs="Times New Roman"/>
        </w:rPr>
        <w:t>, “</w:t>
      </w:r>
      <w:r w:rsidRPr="002547A6">
        <w:rPr>
          <w:rFonts w:ascii="Times New Roman" w:hAnsi="Times New Roman" w:cs="Times New Roman"/>
        </w:rPr>
        <w:t>Way forward on 8Rx demodulation and CSI tests</w:t>
      </w:r>
      <w:r>
        <w:rPr>
          <w:rFonts w:ascii="Times New Roman" w:hAnsi="Times New Roman" w:cs="Times New Roman"/>
        </w:rPr>
        <w:t>”, Huawei, August</w:t>
      </w:r>
      <w:r w:rsidRPr="003F38F2">
        <w:rPr>
          <w:rFonts w:ascii="Times New Roman" w:hAnsi="Times New Roman" w:cs="Times New Roman"/>
        </w:rPr>
        <w:t xml:space="preserve"> 2018</w:t>
      </w:r>
    </w:p>
    <w:p w14:paraId="6054ED4E" w14:textId="37A5B84B" w:rsidR="004275F4" w:rsidRDefault="004275F4" w:rsidP="004275F4">
      <w:pPr>
        <w:rPr>
          <w:rFonts w:ascii="Times New Roman" w:hAnsi="Times New Roman" w:cs="Times New Roman"/>
        </w:rPr>
      </w:pPr>
      <w:r>
        <w:rPr>
          <w:rFonts w:ascii="Times New Roman" w:hAnsi="Times New Roman" w:cs="Times New Roman"/>
        </w:rPr>
        <w:t>[4] R4-1811722</w:t>
      </w:r>
      <w:r w:rsidRPr="003F38F2">
        <w:rPr>
          <w:rFonts w:ascii="Times New Roman" w:hAnsi="Times New Roman" w:cs="Times New Roman"/>
        </w:rPr>
        <w:t>, “</w:t>
      </w:r>
      <w:r w:rsidRPr="004275F4">
        <w:rPr>
          <w:rFonts w:ascii="Times New Roman" w:hAnsi="Times New Roman" w:cs="Times New Roman"/>
        </w:rPr>
        <w:t>Simulation assumptions for 8Rx tests</w:t>
      </w:r>
      <w:r>
        <w:rPr>
          <w:rFonts w:ascii="Times New Roman" w:hAnsi="Times New Roman" w:cs="Times New Roman"/>
        </w:rPr>
        <w:t>”, Huawei, August 2018</w:t>
      </w:r>
    </w:p>
    <w:sectPr w:rsidR="004275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3585D"/>
    <w:multiLevelType w:val="hybridMultilevel"/>
    <w:tmpl w:val="46580454"/>
    <w:lvl w:ilvl="0" w:tplc="7C069442">
      <w:start w:val="1"/>
      <w:numFmt w:val="bullet"/>
      <w:lvlText w:val=""/>
      <w:lvlJc w:val="left"/>
      <w:pPr>
        <w:ind w:left="720" w:hanging="360"/>
      </w:pPr>
      <w:rPr>
        <w:rFonts w:ascii="Symbol" w:hAnsi="Symbol" w:hint="default"/>
        <w:lang w:val="en-US"/>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E5716E"/>
    <w:multiLevelType w:val="hybridMultilevel"/>
    <w:tmpl w:val="B1047E50"/>
    <w:lvl w:ilvl="0" w:tplc="C340F1C2">
      <w:start w:val="1"/>
      <w:numFmt w:val="bullet"/>
      <w:lvlText w:val=""/>
      <w:lvlJc w:val="left"/>
      <w:pPr>
        <w:ind w:left="1536" w:hanging="360"/>
      </w:pPr>
      <w:rPr>
        <w:rFonts w:ascii="Symbol" w:hAnsi="Symbol" w:hint="default"/>
        <w:b/>
      </w:rPr>
    </w:lvl>
    <w:lvl w:ilvl="1" w:tplc="04090003">
      <w:start w:val="1"/>
      <w:numFmt w:val="bullet"/>
      <w:lvlText w:val="o"/>
      <w:lvlJc w:val="left"/>
      <w:pPr>
        <w:ind w:left="2256" w:hanging="360"/>
      </w:pPr>
      <w:rPr>
        <w:rFonts w:ascii="Courier New" w:hAnsi="Courier New" w:cs="Courier New" w:hint="default"/>
      </w:rPr>
    </w:lvl>
    <w:lvl w:ilvl="2" w:tplc="04090005" w:tentative="1">
      <w:start w:val="1"/>
      <w:numFmt w:val="bullet"/>
      <w:lvlText w:val=""/>
      <w:lvlJc w:val="left"/>
      <w:pPr>
        <w:ind w:left="2976" w:hanging="360"/>
      </w:pPr>
      <w:rPr>
        <w:rFonts w:ascii="Wingdings" w:hAnsi="Wingdings" w:hint="default"/>
      </w:rPr>
    </w:lvl>
    <w:lvl w:ilvl="3" w:tplc="04090001" w:tentative="1">
      <w:start w:val="1"/>
      <w:numFmt w:val="bullet"/>
      <w:lvlText w:val=""/>
      <w:lvlJc w:val="left"/>
      <w:pPr>
        <w:ind w:left="3696" w:hanging="360"/>
      </w:pPr>
      <w:rPr>
        <w:rFonts w:ascii="Symbol" w:hAnsi="Symbol" w:hint="default"/>
      </w:rPr>
    </w:lvl>
    <w:lvl w:ilvl="4" w:tplc="04090003" w:tentative="1">
      <w:start w:val="1"/>
      <w:numFmt w:val="bullet"/>
      <w:lvlText w:val="o"/>
      <w:lvlJc w:val="left"/>
      <w:pPr>
        <w:ind w:left="4416" w:hanging="360"/>
      </w:pPr>
      <w:rPr>
        <w:rFonts w:ascii="Courier New" w:hAnsi="Courier New" w:cs="Courier New" w:hint="default"/>
      </w:rPr>
    </w:lvl>
    <w:lvl w:ilvl="5" w:tplc="04090005" w:tentative="1">
      <w:start w:val="1"/>
      <w:numFmt w:val="bullet"/>
      <w:lvlText w:val=""/>
      <w:lvlJc w:val="left"/>
      <w:pPr>
        <w:ind w:left="5136" w:hanging="360"/>
      </w:pPr>
      <w:rPr>
        <w:rFonts w:ascii="Wingdings" w:hAnsi="Wingdings" w:hint="default"/>
      </w:rPr>
    </w:lvl>
    <w:lvl w:ilvl="6" w:tplc="04090001" w:tentative="1">
      <w:start w:val="1"/>
      <w:numFmt w:val="bullet"/>
      <w:lvlText w:val=""/>
      <w:lvlJc w:val="left"/>
      <w:pPr>
        <w:ind w:left="5856" w:hanging="360"/>
      </w:pPr>
      <w:rPr>
        <w:rFonts w:ascii="Symbol" w:hAnsi="Symbol" w:hint="default"/>
      </w:rPr>
    </w:lvl>
    <w:lvl w:ilvl="7" w:tplc="04090003" w:tentative="1">
      <w:start w:val="1"/>
      <w:numFmt w:val="bullet"/>
      <w:lvlText w:val="o"/>
      <w:lvlJc w:val="left"/>
      <w:pPr>
        <w:ind w:left="6576" w:hanging="360"/>
      </w:pPr>
      <w:rPr>
        <w:rFonts w:ascii="Courier New" w:hAnsi="Courier New" w:cs="Courier New" w:hint="default"/>
      </w:rPr>
    </w:lvl>
    <w:lvl w:ilvl="8" w:tplc="04090005" w:tentative="1">
      <w:start w:val="1"/>
      <w:numFmt w:val="bullet"/>
      <w:lvlText w:val=""/>
      <w:lvlJc w:val="left"/>
      <w:pPr>
        <w:ind w:left="7296" w:hanging="360"/>
      </w:pPr>
      <w:rPr>
        <w:rFonts w:ascii="Wingdings" w:hAnsi="Wingdings" w:hint="default"/>
      </w:rPr>
    </w:lvl>
  </w:abstractNum>
  <w:abstractNum w:abstractNumId="3" w15:restartNumberingAfterBreak="0">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A6E79BF"/>
    <w:multiLevelType w:val="hybridMultilevel"/>
    <w:tmpl w:val="B7468766"/>
    <w:lvl w:ilvl="0" w:tplc="FB745680">
      <w:start w:val="1"/>
      <w:numFmt w:val="bullet"/>
      <w:lvlText w:val="–"/>
      <w:lvlJc w:val="left"/>
      <w:pPr>
        <w:tabs>
          <w:tab w:val="num" w:pos="720"/>
        </w:tabs>
        <w:ind w:left="720" w:hanging="360"/>
      </w:pPr>
      <w:rPr>
        <w:rFonts w:ascii="Arial" w:hAnsi="Arial" w:hint="default"/>
      </w:rPr>
    </w:lvl>
    <w:lvl w:ilvl="1" w:tplc="D302AC16">
      <w:start w:val="1"/>
      <w:numFmt w:val="bullet"/>
      <w:lvlText w:val="–"/>
      <w:lvlJc w:val="left"/>
      <w:pPr>
        <w:tabs>
          <w:tab w:val="num" w:pos="1440"/>
        </w:tabs>
        <w:ind w:left="1440" w:hanging="360"/>
      </w:pPr>
      <w:rPr>
        <w:rFonts w:ascii="Arial" w:hAnsi="Arial" w:hint="default"/>
      </w:rPr>
    </w:lvl>
    <w:lvl w:ilvl="2" w:tplc="7DDE37A4">
      <w:start w:val="274"/>
      <w:numFmt w:val="bullet"/>
      <w:lvlText w:val="•"/>
      <w:lvlJc w:val="left"/>
      <w:pPr>
        <w:tabs>
          <w:tab w:val="num" w:pos="2160"/>
        </w:tabs>
        <w:ind w:left="2160" w:hanging="360"/>
      </w:pPr>
      <w:rPr>
        <w:rFonts w:ascii="Arial" w:hAnsi="Arial" w:hint="default"/>
      </w:rPr>
    </w:lvl>
    <w:lvl w:ilvl="3" w:tplc="16F05D20" w:tentative="1">
      <w:start w:val="1"/>
      <w:numFmt w:val="bullet"/>
      <w:lvlText w:val="–"/>
      <w:lvlJc w:val="left"/>
      <w:pPr>
        <w:tabs>
          <w:tab w:val="num" w:pos="2880"/>
        </w:tabs>
        <w:ind w:left="2880" w:hanging="360"/>
      </w:pPr>
      <w:rPr>
        <w:rFonts w:ascii="Arial" w:hAnsi="Arial" w:hint="default"/>
      </w:rPr>
    </w:lvl>
    <w:lvl w:ilvl="4" w:tplc="29A04D24" w:tentative="1">
      <w:start w:val="1"/>
      <w:numFmt w:val="bullet"/>
      <w:lvlText w:val="–"/>
      <w:lvlJc w:val="left"/>
      <w:pPr>
        <w:tabs>
          <w:tab w:val="num" w:pos="3600"/>
        </w:tabs>
        <w:ind w:left="3600" w:hanging="360"/>
      </w:pPr>
      <w:rPr>
        <w:rFonts w:ascii="Arial" w:hAnsi="Arial" w:hint="default"/>
      </w:rPr>
    </w:lvl>
    <w:lvl w:ilvl="5" w:tplc="EF74F06C" w:tentative="1">
      <w:start w:val="1"/>
      <w:numFmt w:val="bullet"/>
      <w:lvlText w:val="–"/>
      <w:lvlJc w:val="left"/>
      <w:pPr>
        <w:tabs>
          <w:tab w:val="num" w:pos="4320"/>
        </w:tabs>
        <w:ind w:left="4320" w:hanging="360"/>
      </w:pPr>
      <w:rPr>
        <w:rFonts w:ascii="Arial" w:hAnsi="Arial" w:hint="default"/>
      </w:rPr>
    </w:lvl>
    <w:lvl w:ilvl="6" w:tplc="E6EC9D5E" w:tentative="1">
      <w:start w:val="1"/>
      <w:numFmt w:val="bullet"/>
      <w:lvlText w:val="–"/>
      <w:lvlJc w:val="left"/>
      <w:pPr>
        <w:tabs>
          <w:tab w:val="num" w:pos="5040"/>
        </w:tabs>
        <w:ind w:left="5040" w:hanging="360"/>
      </w:pPr>
      <w:rPr>
        <w:rFonts w:ascii="Arial" w:hAnsi="Arial" w:hint="default"/>
      </w:rPr>
    </w:lvl>
    <w:lvl w:ilvl="7" w:tplc="B64C2A2C" w:tentative="1">
      <w:start w:val="1"/>
      <w:numFmt w:val="bullet"/>
      <w:lvlText w:val="–"/>
      <w:lvlJc w:val="left"/>
      <w:pPr>
        <w:tabs>
          <w:tab w:val="num" w:pos="5760"/>
        </w:tabs>
        <w:ind w:left="5760" w:hanging="360"/>
      </w:pPr>
      <w:rPr>
        <w:rFonts w:ascii="Arial" w:hAnsi="Arial" w:hint="default"/>
      </w:rPr>
    </w:lvl>
    <w:lvl w:ilvl="8" w:tplc="47A4B5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B8199B"/>
    <w:multiLevelType w:val="hybridMultilevel"/>
    <w:tmpl w:val="0F243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F">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DF49F3"/>
    <w:multiLevelType w:val="hybridMultilevel"/>
    <w:tmpl w:val="602C170A"/>
    <w:lvl w:ilvl="0" w:tplc="397A83FC">
      <w:start w:val="1"/>
      <w:numFmt w:val="bullet"/>
      <w:lvlText w:val="•"/>
      <w:lvlJc w:val="left"/>
      <w:pPr>
        <w:tabs>
          <w:tab w:val="num" w:pos="360"/>
        </w:tabs>
        <w:ind w:left="360" w:hanging="360"/>
      </w:pPr>
      <w:rPr>
        <w:rFonts w:ascii="Arial" w:hAnsi="Arial" w:hint="default"/>
      </w:rPr>
    </w:lvl>
    <w:lvl w:ilvl="1" w:tplc="EF621064">
      <w:start w:val="3083"/>
      <w:numFmt w:val="bullet"/>
      <w:lvlText w:val="–"/>
      <w:lvlJc w:val="left"/>
      <w:pPr>
        <w:tabs>
          <w:tab w:val="num" w:pos="1080"/>
        </w:tabs>
        <w:ind w:left="1080" w:hanging="360"/>
      </w:pPr>
      <w:rPr>
        <w:rFonts w:ascii="Arial" w:hAnsi="Arial" w:hint="default"/>
      </w:rPr>
    </w:lvl>
    <w:lvl w:ilvl="2" w:tplc="2690ED12" w:tentative="1">
      <w:start w:val="1"/>
      <w:numFmt w:val="bullet"/>
      <w:lvlText w:val="•"/>
      <w:lvlJc w:val="left"/>
      <w:pPr>
        <w:tabs>
          <w:tab w:val="num" w:pos="1800"/>
        </w:tabs>
        <w:ind w:left="1800" w:hanging="360"/>
      </w:pPr>
      <w:rPr>
        <w:rFonts w:ascii="Arial" w:hAnsi="Arial" w:hint="default"/>
      </w:rPr>
    </w:lvl>
    <w:lvl w:ilvl="3" w:tplc="4CD4C9D6" w:tentative="1">
      <w:start w:val="1"/>
      <w:numFmt w:val="bullet"/>
      <w:lvlText w:val="•"/>
      <w:lvlJc w:val="left"/>
      <w:pPr>
        <w:tabs>
          <w:tab w:val="num" w:pos="2520"/>
        </w:tabs>
        <w:ind w:left="2520" w:hanging="360"/>
      </w:pPr>
      <w:rPr>
        <w:rFonts w:ascii="Arial" w:hAnsi="Arial" w:hint="default"/>
      </w:rPr>
    </w:lvl>
    <w:lvl w:ilvl="4" w:tplc="AC364114" w:tentative="1">
      <w:start w:val="1"/>
      <w:numFmt w:val="bullet"/>
      <w:lvlText w:val="•"/>
      <w:lvlJc w:val="left"/>
      <w:pPr>
        <w:tabs>
          <w:tab w:val="num" w:pos="3240"/>
        </w:tabs>
        <w:ind w:left="3240" w:hanging="360"/>
      </w:pPr>
      <w:rPr>
        <w:rFonts w:ascii="Arial" w:hAnsi="Arial" w:hint="default"/>
      </w:rPr>
    </w:lvl>
    <w:lvl w:ilvl="5" w:tplc="FEB2B764" w:tentative="1">
      <w:start w:val="1"/>
      <w:numFmt w:val="bullet"/>
      <w:lvlText w:val="•"/>
      <w:lvlJc w:val="left"/>
      <w:pPr>
        <w:tabs>
          <w:tab w:val="num" w:pos="3960"/>
        </w:tabs>
        <w:ind w:left="3960" w:hanging="360"/>
      </w:pPr>
      <w:rPr>
        <w:rFonts w:ascii="Arial" w:hAnsi="Arial" w:hint="default"/>
      </w:rPr>
    </w:lvl>
    <w:lvl w:ilvl="6" w:tplc="E594FADA" w:tentative="1">
      <w:start w:val="1"/>
      <w:numFmt w:val="bullet"/>
      <w:lvlText w:val="•"/>
      <w:lvlJc w:val="left"/>
      <w:pPr>
        <w:tabs>
          <w:tab w:val="num" w:pos="4680"/>
        </w:tabs>
        <w:ind w:left="4680" w:hanging="360"/>
      </w:pPr>
      <w:rPr>
        <w:rFonts w:ascii="Arial" w:hAnsi="Arial" w:hint="default"/>
      </w:rPr>
    </w:lvl>
    <w:lvl w:ilvl="7" w:tplc="4078CB64" w:tentative="1">
      <w:start w:val="1"/>
      <w:numFmt w:val="bullet"/>
      <w:lvlText w:val="•"/>
      <w:lvlJc w:val="left"/>
      <w:pPr>
        <w:tabs>
          <w:tab w:val="num" w:pos="5400"/>
        </w:tabs>
        <w:ind w:left="5400" w:hanging="360"/>
      </w:pPr>
      <w:rPr>
        <w:rFonts w:ascii="Arial" w:hAnsi="Arial" w:hint="default"/>
      </w:rPr>
    </w:lvl>
    <w:lvl w:ilvl="8" w:tplc="3368776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36145D6"/>
    <w:multiLevelType w:val="hybridMultilevel"/>
    <w:tmpl w:val="C22204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CE03E1"/>
    <w:multiLevelType w:val="hybridMultilevel"/>
    <w:tmpl w:val="052A6504"/>
    <w:lvl w:ilvl="0" w:tplc="DCFA0A9C">
      <w:start w:val="1"/>
      <w:numFmt w:val="bullet"/>
      <w:lvlText w:val=""/>
      <w:lvlJc w:val="left"/>
      <w:pPr>
        <w:ind w:left="720" w:hanging="36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0F3A14"/>
    <w:multiLevelType w:val="multilevel"/>
    <w:tmpl w:val="88FA6F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97E504E"/>
    <w:multiLevelType w:val="hybridMultilevel"/>
    <w:tmpl w:val="081C90D6"/>
    <w:lvl w:ilvl="0" w:tplc="C340F1C2">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E4F47"/>
    <w:multiLevelType w:val="hybridMultilevel"/>
    <w:tmpl w:val="3A30A0B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0269A5A">
      <w:start w:val="2"/>
      <w:numFmt w:val="bullet"/>
      <w:lvlText w:val="-"/>
      <w:lvlJc w:val="left"/>
      <w:pPr>
        <w:ind w:left="2040" w:hanging="360"/>
      </w:pPr>
      <w:rPr>
        <w:rFonts w:ascii="Calibri" w:eastAsiaTheme="minorEastAsia" w:hAnsi="Calibri" w:cstheme="minorBid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64DC6"/>
    <w:multiLevelType w:val="multilevel"/>
    <w:tmpl w:val="CE66BBE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44F59F0"/>
    <w:multiLevelType w:val="multilevel"/>
    <w:tmpl w:val="6884290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7C9309A"/>
    <w:multiLevelType w:val="hybridMultilevel"/>
    <w:tmpl w:val="054A20CE"/>
    <w:lvl w:ilvl="0" w:tplc="C340F1C2">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83356C"/>
    <w:multiLevelType w:val="multilevel"/>
    <w:tmpl w:val="4EAC736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BE47D0E"/>
    <w:multiLevelType w:val="hybridMultilevel"/>
    <w:tmpl w:val="C832AD74"/>
    <w:lvl w:ilvl="0" w:tplc="E2DCBC22">
      <w:start w:val="1"/>
      <w:numFmt w:val="bullet"/>
      <w:lvlText w:val="–"/>
      <w:lvlJc w:val="left"/>
      <w:pPr>
        <w:tabs>
          <w:tab w:val="num" w:pos="720"/>
        </w:tabs>
        <w:ind w:left="720" w:hanging="360"/>
      </w:pPr>
      <w:rPr>
        <w:rFonts w:ascii="Arial" w:hAnsi="Arial" w:hint="default"/>
      </w:rPr>
    </w:lvl>
    <w:lvl w:ilvl="1" w:tplc="0BB09AAC">
      <w:start w:val="1"/>
      <w:numFmt w:val="bullet"/>
      <w:lvlText w:val="–"/>
      <w:lvlJc w:val="left"/>
      <w:pPr>
        <w:tabs>
          <w:tab w:val="num" w:pos="1440"/>
        </w:tabs>
        <w:ind w:left="1440" w:hanging="360"/>
      </w:pPr>
      <w:rPr>
        <w:rFonts w:ascii="Arial" w:hAnsi="Arial" w:hint="default"/>
      </w:rPr>
    </w:lvl>
    <w:lvl w:ilvl="2" w:tplc="47923230" w:tentative="1">
      <w:start w:val="1"/>
      <w:numFmt w:val="bullet"/>
      <w:lvlText w:val="–"/>
      <w:lvlJc w:val="left"/>
      <w:pPr>
        <w:tabs>
          <w:tab w:val="num" w:pos="2160"/>
        </w:tabs>
        <w:ind w:left="2160" w:hanging="360"/>
      </w:pPr>
      <w:rPr>
        <w:rFonts w:ascii="Arial" w:hAnsi="Arial" w:hint="default"/>
      </w:rPr>
    </w:lvl>
    <w:lvl w:ilvl="3" w:tplc="C930DAD8" w:tentative="1">
      <w:start w:val="1"/>
      <w:numFmt w:val="bullet"/>
      <w:lvlText w:val="–"/>
      <w:lvlJc w:val="left"/>
      <w:pPr>
        <w:tabs>
          <w:tab w:val="num" w:pos="2880"/>
        </w:tabs>
        <w:ind w:left="2880" w:hanging="360"/>
      </w:pPr>
      <w:rPr>
        <w:rFonts w:ascii="Arial" w:hAnsi="Arial" w:hint="default"/>
      </w:rPr>
    </w:lvl>
    <w:lvl w:ilvl="4" w:tplc="429A86C6" w:tentative="1">
      <w:start w:val="1"/>
      <w:numFmt w:val="bullet"/>
      <w:lvlText w:val="–"/>
      <w:lvlJc w:val="left"/>
      <w:pPr>
        <w:tabs>
          <w:tab w:val="num" w:pos="3600"/>
        </w:tabs>
        <w:ind w:left="3600" w:hanging="360"/>
      </w:pPr>
      <w:rPr>
        <w:rFonts w:ascii="Arial" w:hAnsi="Arial" w:hint="default"/>
      </w:rPr>
    </w:lvl>
    <w:lvl w:ilvl="5" w:tplc="C686B832" w:tentative="1">
      <w:start w:val="1"/>
      <w:numFmt w:val="bullet"/>
      <w:lvlText w:val="–"/>
      <w:lvlJc w:val="left"/>
      <w:pPr>
        <w:tabs>
          <w:tab w:val="num" w:pos="4320"/>
        </w:tabs>
        <w:ind w:left="4320" w:hanging="360"/>
      </w:pPr>
      <w:rPr>
        <w:rFonts w:ascii="Arial" w:hAnsi="Arial" w:hint="default"/>
      </w:rPr>
    </w:lvl>
    <w:lvl w:ilvl="6" w:tplc="03809C0C" w:tentative="1">
      <w:start w:val="1"/>
      <w:numFmt w:val="bullet"/>
      <w:lvlText w:val="–"/>
      <w:lvlJc w:val="left"/>
      <w:pPr>
        <w:tabs>
          <w:tab w:val="num" w:pos="5040"/>
        </w:tabs>
        <w:ind w:left="5040" w:hanging="360"/>
      </w:pPr>
      <w:rPr>
        <w:rFonts w:ascii="Arial" w:hAnsi="Arial" w:hint="default"/>
      </w:rPr>
    </w:lvl>
    <w:lvl w:ilvl="7" w:tplc="0430E530" w:tentative="1">
      <w:start w:val="1"/>
      <w:numFmt w:val="bullet"/>
      <w:lvlText w:val="–"/>
      <w:lvlJc w:val="left"/>
      <w:pPr>
        <w:tabs>
          <w:tab w:val="num" w:pos="5760"/>
        </w:tabs>
        <w:ind w:left="5760" w:hanging="360"/>
      </w:pPr>
      <w:rPr>
        <w:rFonts w:ascii="Arial" w:hAnsi="Arial" w:hint="default"/>
      </w:rPr>
    </w:lvl>
    <w:lvl w:ilvl="8" w:tplc="F9805C3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A65BFF"/>
    <w:multiLevelType w:val="hybridMultilevel"/>
    <w:tmpl w:val="F92A728E"/>
    <w:lvl w:ilvl="0" w:tplc="16982DFC">
      <w:start w:val="1"/>
      <w:numFmt w:val="bullet"/>
      <w:lvlText w:val="•"/>
      <w:lvlJc w:val="left"/>
      <w:pPr>
        <w:tabs>
          <w:tab w:val="num" w:pos="720"/>
        </w:tabs>
        <w:ind w:left="720" w:hanging="360"/>
      </w:pPr>
      <w:rPr>
        <w:rFonts w:ascii="Arial" w:hAnsi="Arial" w:hint="default"/>
      </w:rPr>
    </w:lvl>
    <w:lvl w:ilvl="1" w:tplc="6D48FDAC" w:tentative="1">
      <w:start w:val="1"/>
      <w:numFmt w:val="bullet"/>
      <w:lvlText w:val="•"/>
      <w:lvlJc w:val="left"/>
      <w:pPr>
        <w:tabs>
          <w:tab w:val="num" w:pos="1440"/>
        </w:tabs>
        <w:ind w:left="1440" w:hanging="360"/>
      </w:pPr>
      <w:rPr>
        <w:rFonts w:ascii="Arial" w:hAnsi="Arial" w:hint="default"/>
      </w:rPr>
    </w:lvl>
    <w:lvl w:ilvl="2" w:tplc="7A187B48">
      <w:start w:val="1"/>
      <w:numFmt w:val="bullet"/>
      <w:lvlText w:val="•"/>
      <w:lvlJc w:val="left"/>
      <w:pPr>
        <w:tabs>
          <w:tab w:val="num" w:pos="2160"/>
        </w:tabs>
        <w:ind w:left="2160" w:hanging="360"/>
      </w:pPr>
      <w:rPr>
        <w:rFonts w:ascii="Arial" w:hAnsi="Arial" w:hint="default"/>
      </w:rPr>
    </w:lvl>
    <w:lvl w:ilvl="3" w:tplc="195E951C" w:tentative="1">
      <w:start w:val="1"/>
      <w:numFmt w:val="bullet"/>
      <w:lvlText w:val="•"/>
      <w:lvlJc w:val="left"/>
      <w:pPr>
        <w:tabs>
          <w:tab w:val="num" w:pos="2880"/>
        </w:tabs>
        <w:ind w:left="2880" w:hanging="360"/>
      </w:pPr>
      <w:rPr>
        <w:rFonts w:ascii="Arial" w:hAnsi="Arial" w:hint="default"/>
      </w:rPr>
    </w:lvl>
    <w:lvl w:ilvl="4" w:tplc="F10C0BDA" w:tentative="1">
      <w:start w:val="1"/>
      <w:numFmt w:val="bullet"/>
      <w:lvlText w:val="•"/>
      <w:lvlJc w:val="left"/>
      <w:pPr>
        <w:tabs>
          <w:tab w:val="num" w:pos="3600"/>
        </w:tabs>
        <w:ind w:left="3600" w:hanging="360"/>
      </w:pPr>
      <w:rPr>
        <w:rFonts w:ascii="Arial" w:hAnsi="Arial" w:hint="default"/>
      </w:rPr>
    </w:lvl>
    <w:lvl w:ilvl="5" w:tplc="0A04A1AA" w:tentative="1">
      <w:start w:val="1"/>
      <w:numFmt w:val="bullet"/>
      <w:lvlText w:val="•"/>
      <w:lvlJc w:val="left"/>
      <w:pPr>
        <w:tabs>
          <w:tab w:val="num" w:pos="4320"/>
        </w:tabs>
        <w:ind w:left="4320" w:hanging="360"/>
      </w:pPr>
      <w:rPr>
        <w:rFonts w:ascii="Arial" w:hAnsi="Arial" w:hint="default"/>
      </w:rPr>
    </w:lvl>
    <w:lvl w:ilvl="6" w:tplc="9D4A91C8" w:tentative="1">
      <w:start w:val="1"/>
      <w:numFmt w:val="bullet"/>
      <w:lvlText w:val="•"/>
      <w:lvlJc w:val="left"/>
      <w:pPr>
        <w:tabs>
          <w:tab w:val="num" w:pos="5040"/>
        </w:tabs>
        <w:ind w:left="5040" w:hanging="360"/>
      </w:pPr>
      <w:rPr>
        <w:rFonts w:ascii="Arial" w:hAnsi="Arial" w:hint="default"/>
      </w:rPr>
    </w:lvl>
    <w:lvl w:ilvl="7" w:tplc="261A005A" w:tentative="1">
      <w:start w:val="1"/>
      <w:numFmt w:val="bullet"/>
      <w:lvlText w:val="•"/>
      <w:lvlJc w:val="left"/>
      <w:pPr>
        <w:tabs>
          <w:tab w:val="num" w:pos="5760"/>
        </w:tabs>
        <w:ind w:left="5760" w:hanging="360"/>
      </w:pPr>
      <w:rPr>
        <w:rFonts w:ascii="Arial" w:hAnsi="Arial" w:hint="default"/>
      </w:rPr>
    </w:lvl>
    <w:lvl w:ilvl="8" w:tplc="EE8271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A45FF1"/>
    <w:multiLevelType w:val="hybridMultilevel"/>
    <w:tmpl w:val="F5A2D548"/>
    <w:lvl w:ilvl="0" w:tplc="DD3CCB64">
      <w:start w:val="1"/>
      <w:numFmt w:val="bullet"/>
      <w:lvlText w:val="•"/>
      <w:lvlJc w:val="left"/>
      <w:pPr>
        <w:tabs>
          <w:tab w:val="num" w:pos="720"/>
        </w:tabs>
        <w:ind w:left="720" w:hanging="360"/>
      </w:pPr>
      <w:rPr>
        <w:rFonts w:ascii="Arial" w:hAnsi="Arial" w:hint="default"/>
      </w:rPr>
    </w:lvl>
    <w:lvl w:ilvl="1" w:tplc="669AA6E0" w:tentative="1">
      <w:start w:val="1"/>
      <w:numFmt w:val="bullet"/>
      <w:lvlText w:val="•"/>
      <w:lvlJc w:val="left"/>
      <w:pPr>
        <w:tabs>
          <w:tab w:val="num" w:pos="1440"/>
        </w:tabs>
        <w:ind w:left="1440" w:hanging="360"/>
      </w:pPr>
      <w:rPr>
        <w:rFonts w:ascii="Arial" w:hAnsi="Arial" w:hint="default"/>
      </w:rPr>
    </w:lvl>
    <w:lvl w:ilvl="2" w:tplc="7DF210AA" w:tentative="1">
      <w:start w:val="1"/>
      <w:numFmt w:val="bullet"/>
      <w:lvlText w:val="•"/>
      <w:lvlJc w:val="left"/>
      <w:pPr>
        <w:tabs>
          <w:tab w:val="num" w:pos="2160"/>
        </w:tabs>
        <w:ind w:left="2160" w:hanging="360"/>
      </w:pPr>
      <w:rPr>
        <w:rFonts w:ascii="Arial" w:hAnsi="Arial" w:hint="default"/>
      </w:rPr>
    </w:lvl>
    <w:lvl w:ilvl="3" w:tplc="98E8A05E" w:tentative="1">
      <w:start w:val="1"/>
      <w:numFmt w:val="bullet"/>
      <w:lvlText w:val="•"/>
      <w:lvlJc w:val="left"/>
      <w:pPr>
        <w:tabs>
          <w:tab w:val="num" w:pos="2880"/>
        </w:tabs>
        <w:ind w:left="2880" w:hanging="360"/>
      </w:pPr>
      <w:rPr>
        <w:rFonts w:ascii="Arial" w:hAnsi="Arial" w:hint="default"/>
      </w:rPr>
    </w:lvl>
    <w:lvl w:ilvl="4" w:tplc="C074BA8E" w:tentative="1">
      <w:start w:val="1"/>
      <w:numFmt w:val="bullet"/>
      <w:lvlText w:val="•"/>
      <w:lvlJc w:val="left"/>
      <w:pPr>
        <w:tabs>
          <w:tab w:val="num" w:pos="3600"/>
        </w:tabs>
        <w:ind w:left="3600" w:hanging="360"/>
      </w:pPr>
      <w:rPr>
        <w:rFonts w:ascii="Arial" w:hAnsi="Arial" w:hint="default"/>
      </w:rPr>
    </w:lvl>
    <w:lvl w:ilvl="5" w:tplc="52B69726" w:tentative="1">
      <w:start w:val="1"/>
      <w:numFmt w:val="bullet"/>
      <w:lvlText w:val="•"/>
      <w:lvlJc w:val="left"/>
      <w:pPr>
        <w:tabs>
          <w:tab w:val="num" w:pos="4320"/>
        </w:tabs>
        <w:ind w:left="4320" w:hanging="360"/>
      </w:pPr>
      <w:rPr>
        <w:rFonts w:ascii="Arial" w:hAnsi="Arial" w:hint="default"/>
      </w:rPr>
    </w:lvl>
    <w:lvl w:ilvl="6" w:tplc="3452B85A" w:tentative="1">
      <w:start w:val="1"/>
      <w:numFmt w:val="bullet"/>
      <w:lvlText w:val="•"/>
      <w:lvlJc w:val="left"/>
      <w:pPr>
        <w:tabs>
          <w:tab w:val="num" w:pos="5040"/>
        </w:tabs>
        <w:ind w:left="5040" w:hanging="360"/>
      </w:pPr>
      <w:rPr>
        <w:rFonts w:ascii="Arial" w:hAnsi="Arial" w:hint="default"/>
      </w:rPr>
    </w:lvl>
    <w:lvl w:ilvl="7" w:tplc="E5FED380" w:tentative="1">
      <w:start w:val="1"/>
      <w:numFmt w:val="bullet"/>
      <w:lvlText w:val="•"/>
      <w:lvlJc w:val="left"/>
      <w:pPr>
        <w:tabs>
          <w:tab w:val="num" w:pos="5760"/>
        </w:tabs>
        <w:ind w:left="5760" w:hanging="360"/>
      </w:pPr>
      <w:rPr>
        <w:rFonts w:ascii="Arial" w:hAnsi="Arial" w:hint="default"/>
      </w:rPr>
    </w:lvl>
    <w:lvl w:ilvl="8" w:tplc="7E726EF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482AAB"/>
    <w:multiLevelType w:val="hybridMultilevel"/>
    <w:tmpl w:val="2E34EA38"/>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1" w15:restartNumberingAfterBreak="0">
    <w:nsid w:val="7D9211BC"/>
    <w:multiLevelType w:val="hybridMultilevel"/>
    <w:tmpl w:val="224C0FEE"/>
    <w:lvl w:ilvl="0" w:tplc="7C069442">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3"/>
  </w:num>
  <w:num w:numId="24">
    <w:abstractNumId w:val="6"/>
  </w:num>
  <w:num w:numId="25">
    <w:abstractNumId w:val="17"/>
  </w:num>
  <w:num w:numId="26">
    <w:abstractNumId w:val="19"/>
  </w:num>
  <w:num w:numId="27">
    <w:abstractNumId w:val="9"/>
  </w:num>
  <w:num w:numId="28">
    <w:abstractNumId w:val="15"/>
  </w:num>
  <w:num w:numId="29">
    <w:abstractNumId w:val="12"/>
  </w:num>
  <w:num w:numId="30">
    <w:abstractNumId w:val="20"/>
  </w:num>
  <w:num w:numId="31">
    <w:abstractNumId w:val="21"/>
  </w:num>
  <w:num w:numId="32">
    <w:abstractNumId w:val="0"/>
  </w:num>
  <w:num w:numId="33">
    <w:abstractNumId w:val="14"/>
  </w:num>
  <w:num w:numId="34">
    <w:abstractNumId w:val="2"/>
  </w:num>
  <w:num w:numId="35">
    <w:abstractNumId w:val="10"/>
  </w:num>
  <w:num w:numId="36">
    <w:abstractNumId w:val="8"/>
  </w:num>
  <w:num w:numId="37">
    <w:abstractNumId w:val="11"/>
  </w:num>
  <w:num w:numId="38">
    <w:abstractNumId w:val="5"/>
  </w:num>
  <w:num w:numId="39">
    <w:abstractNumId w:val="7"/>
  </w:num>
  <w:num w:numId="40">
    <w:abstractNumId w:val="4"/>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4F4"/>
    <w:rsid w:val="0001331A"/>
    <w:rsid w:val="0004710B"/>
    <w:rsid w:val="00056315"/>
    <w:rsid w:val="000634F4"/>
    <w:rsid w:val="00067CFC"/>
    <w:rsid w:val="0007295D"/>
    <w:rsid w:val="00095845"/>
    <w:rsid w:val="000B10D0"/>
    <w:rsid w:val="000C2222"/>
    <w:rsid w:val="000C2ED0"/>
    <w:rsid w:val="000C3358"/>
    <w:rsid w:val="000D326D"/>
    <w:rsid w:val="000D7225"/>
    <w:rsid w:val="000E38DF"/>
    <w:rsid w:val="000E67DD"/>
    <w:rsid w:val="000E6D61"/>
    <w:rsid w:val="001068ED"/>
    <w:rsid w:val="0011721E"/>
    <w:rsid w:val="00135387"/>
    <w:rsid w:val="001A2077"/>
    <w:rsid w:val="001A3A70"/>
    <w:rsid w:val="001A70E6"/>
    <w:rsid w:val="001B5DB3"/>
    <w:rsid w:val="001B69EF"/>
    <w:rsid w:val="001E6397"/>
    <w:rsid w:val="00204953"/>
    <w:rsid w:val="00205B73"/>
    <w:rsid w:val="00221CAC"/>
    <w:rsid w:val="00221FC2"/>
    <w:rsid w:val="00221FEE"/>
    <w:rsid w:val="002313EE"/>
    <w:rsid w:val="00241D15"/>
    <w:rsid w:val="00245301"/>
    <w:rsid w:val="00247300"/>
    <w:rsid w:val="00253DDD"/>
    <w:rsid w:val="00292B2B"/>
    <w:rsid w:val="00296AB8"/>
    <w:rsid w:val="002972A2"/>
    <w:rsid w:val="002A3CA1"/>
    <w:rsid w:val="002C56D5"/>
    <w:rsid w:val="002D0D2C"/>
    <w:rsid w:val="002D6289"/>
    <w:rsid w:val="002D649E"/>
    <w:rsid w:val="002E2465"/>
    <w:rsid w:val="002F68E3"/>
    <w:rsid w:val="003110DE"/>
    <w:rsid w:val="00314BC5"/>
    <w:rsid w:val="003745C9"/>
    <w:rsid w:val="003971AF"/>
    <w:rsid w:val="003A16D1"/>
    <w:rsid w:val="003E1F99"/>
    <w:rsid w:val="003E4E65"/>
    <w:rsid w:val="003F38F2"/>
    <w:rsid w:val="003F5A6E"/>
    <w:rsid w:val="004009C4"/>
    <w:rsid w:val="0042384F"/>
    <w:rsid w:val="004275F4"/>
    <w:rsid w:val="00447CFE"/>
    <w:rsid w:val="004526CC"/>
    <w:rsid w:val="00464ADE"/>
    <w:rsid w:val="004668D5"/>
    <w:rsid w:val="00471E33"/>
    <w:rsid w:val="00474A16"/>
    <w:rsid w:val="004873A7"/>
    <w:rsid w:val="0049524C"/>
    <w:rsid w:val="00495E01"/>
    <w:rsid w:val="004B23AD"/>
    <w:rsid w:val="004F1F8C"/>
    <w:rsid w:val="00530E80"/>
    <w:rsid w:val="00540995"/>
    <w:rsid w:val="00542896"/>
    <w:rsid w:val="005850B4"/>
    <w:rsid w:val="00590BF7"/>
    <w:rsid w:val="005A3E98"/>
    <w:rsid w:val="005C2205"/>
    <w:rsid w:val="005D6913"/>
    <w:rsid w:val="005E33F9"/>
    <w:rsid w:val="0062025B"/>
    <w:rsid w:val="006534F9"/>
    <w:rsid w:val="006A58AD"/>
    <w:rsid w:val="006C74DF"/>
    <w:rsid w:val="006D0896"/>
    <w:rsid w:val="006E7BB7"/>
    <w:rsid w:val="006F361A"/>
    <w:rsid w:val="007267F1"/>
    <w:rsid w:val="00736E8D"/>
    <w:rsid w:val="00750079"/>
    <w:rsid w:val="00770C0E"/>
    <w:rsid w:val="007934B6"/>
    <w:rsid w:val="007A1266"/>
    <w:rsid w:val="007A2E67"/>
    <w:rsid w:val="007A5B81"/>
    <w:rsid w:val="007A76BC"/>
    <w:rsid w:val="007B2D68"/>
    <w:rsid w:val="007C2E92"/>
    <w:rsid w:val="007C5C00"/>
    <w:rsid w:val="007F2392"/>
    <w:rsid w:val="00812B39"/>
    <w:rsid w:val="00840DED"/>
    <w:rsid w:val="00853BCA"/>
    <w:rsid w:val="00884382"/>
    <w:rsid w:val="008876F7"/>
    <w:rsid w:val="008A61E7"/>
    <w:rsid w:val="008A76D2"/>
    <w:rsid w:val="008C4D0F"/>
    <w:rsid w:val="008D053B"/>
    <w:rsid w:val="008E62DF"/>
    <w:rsid w:val="008E737E"/>
    <w:rsid w:val="008F1698"/>
    <w:rsid w:val="008F7270"/>
    <w:rsid w:val="00904137"/>
    <w:rsid w:val="009278F8"/>
    <w:rsid w:val="00933D1B"/>
    <w:rsid w:val="0096605C"/>
    <w:rsid w:val="00970540"/>
    <w:rsid w:val="00975EFE"/>
    <w:rsid w:val="00977178"/>
    <w:rsid w:val="00985634"/>
    <w:rsid w:val="009A012E"/>
    <w:rsid w:val="009A43A1"/>
    <w:rsid w:val="009F5B6A"/>
    <w:rsid w:val="00A059BD"/>
    <w:rsid w:val="00A14D7A"/>
    <w:rsid w:val="00A22C3D"/>
    <w:rsid w:val="00A328D0"/>
    <w:rsid w:val="00A43D78"/>
    <w:rsid w:val="00A46DA4"/>
    <w:rsid w:val="00A47E73"/>
    <w:rsid w:val="00A66BDA"/>
    <w:rsid w:val="00A8623D"/>
    <w:rsid w:val="00AC142A"/>
    <w:rsid w:val="00AD3815"/>
    <w:rsid w:val="00AD479B"/>
    <w:rsid w:val="00AF51BF"/>
    <w:rsid w:val="00B061AD"/>
    <w:rsid w:val="00B13CAE"/>
    <w:rsid w:val="00B20FE0"/>
    <w:rsid w:val="00B41A0B"/>
    <w:rsid w:val="00B47992"/>
    <w:rsid w:val="00B51CA6"/>
    <w:rsid w:val="00B570E6"/>
    <w:rsid w:val="00B613F3"/>
    <w:rsid w:val="00B72C1A"/>
    <w:rsid w:val="00B93444"/>
    <w:rsid w:val="00B9405D"/>
    <w:rsid w:val="00BB60D4"/>
    <w:rsid w:val="00BC490C"/>
    <w:rsid w:val="00BD248A"/>
    <w:rsid w:val="00BD2D67"/>
    <w:rsid w:val="00BF0E4C"/>
    <w:rsid w:val="00C10B3F"/>
    <w:rsid w:val="00C84063"/>
    <w:rsid w:val="00C9612C"/>
    <w:rsid w:val="00CA2C2B"/>
    <w:rsid w:val="00CA75C1"/>
    <w:rsid w:val="00CB2684"/>
    <w:rsid w:val="00CD2099"/>
    <w:rsid w:val="00CD3B2E"/>
    <w:rsid w:val="00D0664A"/>
    <w:rsid w:val="00D16BF7"/>
    <w:rsid w:val="00D2194A"/>
    <w:rsid w:val="00D224C8"/>
    <w:rsid w:val="00D24AA2"/>
    <w:rsid w:val="00D50E95"/>
    <w:rsid w:val="00D8586E"/>
    <w:rsid w:val="00D945F2"/>
    <w:rsid w:val="00DA43F5"/>
    <w:rsid w:val="00DA6D08"/>
    <w:rsid w:val="00DB69AC"/>
    <w:rsid w:val="00DE6C23"/>
    <w:rsid w:val="00DF4FBC"/>
    <w:rsid w:val="00DF6B55"/>
    <w:rsid w:val="00E00D81"/>
    <w:rsid w:val="00E02039"/>
    <w:rsid w:val="00E04155"/>
    <w:rsid w:val="00E064BA"/>
    <w:rsid w:val="00E15002"/>
    <w:rsid w:val="00E21DC2"/>
    <w:rsid w:val="00E26770"/>
    <w:rsid w:val="00E63F25"/>
    <w:rsid w:val="00E837AE"/>
    <w:rsid w:val="00EA76B0"/>
    <w:rsid w:val="00EB15B2"/>
    <w:rsid w:val="00EB7879"/>
    <w:rsid w:val="00ED0A2D"/>
    <w:rsid w:val="00EE2A69"/>
    <w:rsid w:val="00EF211B"/>
    <w:rsid w:val="00F052AB"/>
    <w:rsid w:val="00F12CD5"/>
    <w:rsid w:val="00F51790"/>
    <w:rsid w:val="00FA093A"/>
    <w:rsid w:val="00FF6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30E6"/>
  <w15:chartTrackingRefBased/>
  <w15:docId w15:val="{9CD3B809-8DFA-4970-9465-33018677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4F4"/>
    <w:pPr>
      <w:jc w:val="both"/>
    </w:pPr>
    <w:rPr>
      <w:rFonts w:asciiTheme="minorHAnsi" w:hAnsiTheme="minorHAnsi" w:cstheme="minorBidi"/>
      <w:sz w:val="22"/>
      <w:szCs w:val="22"/>
      <w:lang w:eastAsia="zh-CN"/>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7267F1"/>
    <w:pPr>
      <w:keepNext/>
      <w:keepLines/>
      <w:numPr>
        <w:ilvl w:val="6"/>
        <w:numId w:val="20"/>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spacing w:after="120"/>
    </w:p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szCs w:val="24"/>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rFonts w:eastAsia="SimSun"/>
      <w:sz w:val="24"/>
      <w:szCs w:val="24"/>
      <w:lang w:val="fr-FR"/>
    </w:rPr>
  </w:style>
  <w:style w:type="paragraph" w:customStyle="1" w:styleId="Observation">
    <w:name w:val="Observation"/>
    <w:basedOn w:val="Normal"/>
    <w:uiPriority w:val="99"/>
    <w:qFormat/>
    <w:rsid w:val="007267F1"/>
    <w:pPr>
      <w:numPr>
        <w:numId w:val="21"/>
      </w:numPr>
      <w:tabs>
        <w:tab w:val="left" w:pos="1701"/>
      </w:tabs>
      <w:spacing w:after="120"/>
    </w:pPr>
    <w:rPr>
      <w:rFonts w:ascii="Arial" w:eastAsia="SimSun"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spacing w:before="120" w:after="120"/>
    </w:pPr>
    <w:rPr>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szCs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rsid w:val="000634F4"/>
    <w:pPr>
      <w:spacing w:after="120"/>
    </w:pPr>
    <w:rPr>
      <w:rFonts w:ascii="Arial" w:eastAsia="MS Mincho" w:hAnsi="Arial"/>
      <w:lang w:val="en-GB"/>
    </w:rPr>
  </w:style>
  <w:style w:type="character" w:customStyle="1" w:styleId="a">
    <w:name w:val="首标题"/>
    <w:basedOn w:val="DefaultParagraphFont"/>
    <w:rsid w:val="000634F4"/>
    <w:rPr>
      <w:rFonts w:ascii="Arial" w:eastAsia="SimSun" w:hAnsi="Arial"/>
      <w:sz w:val="24"/>
      <w:lang w:val="en-US" w:eastAsia="zh-CN" w:bidi="ar-SA"/>
    </w:rPr>
  </w:style>
  <w:style w:type="table" w:styleId="TableGrid">
    <w:name w:val="Table Grid"/>
    <w:basedOn w:val="TableNormal"/>
    <w:uiPriority w:val="39"/>
    <w:rsid w:val="0053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13F3"/>
    <w:rPr>
      <w:sz w:val="16"/>
      <w:szCs w:val="16"/>
    </w:rPr>
  </w:style>
  <w:style w:type="paragraph" w:styleId="CommentText">
    <w:name w:val="annotation text"/>
    <w:basedOn w:val="Normal"/>
    <w:link w:val="CommentTextChar"/>
    <w:uiPriority w:val="99"/>
    <w:semiHidden/>
    <w:unhideWhenUsed/>
    <w:rsid w:val="00B613F3"/>
    <w:rPr>
      <w:sz w:val="20"/>
      <w:szCs w:val="20"/>
    </w:rPr>
  </w:style>
  <w:style w:type="character" w:customStyle="1" w:styleId="CommentTextChar">
    <w:name w:val="Comment Text Char"/>
    <w:basedOn w:val="DefaultParagraphFont"/>
    <w:link w:val="CommentText"/>
    <w:uiPriority w:val="99"/>
    <w:semiHidden/>
    <w:rsid w:val="00B613F3"/>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semiHidden/>
    <w:unhideWhenUsed/>
    <w:rsid w:val="00B613F3"/>
    <w:rPr>
      <w:b/>
      <w:bCs/>
    </w:rPr>
  </w:style>
  <w:style w:type="character" w:customStyle="1" w:styleId="CommentSubjectChar">
    <w:name w:val="Comment Subject Char"/>
    <w:basedOn w:val="CommentTextChar"/>
    <w:link w:val="CommentSubject"/>
    <w:uiPriority w:val="99"/>
    <w:semiHidden/>
    <w:rsid w:val="00B613F3"/>
    <w:rPr>
      <w:rFonts w:asciiTheme="minorHAnsi" w:eastAsiaTheme="minorEastAsia" w:hAnsiTheme="minorHAnsi" w:cstheme="minorBidi"/>
      <w:b/>
      <w:bCs/>
      <w:lang w:eastAsia="zh-CN"/>
    </w:rPr>
  </w:style>
  <w:style w:type="paragraph" w:styleId="BalloonText">
    <w:name w:val="Balloon Text"/>
    <w:basedOn w:val="Normal"/>
    <w:link w:val="BalloonTextChar"/>
    <w:uiPriority w:val="99"/>
    <w:semiHidden/>
    <w:unhideWhenUsed/>
    <w:rsid w:val="00B613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3F3"/>
    <w:rPr>
      <w:rFonts w:ascii="Segoe UI" w:eastAsiaTheme="minorEastAsia" w:hAnsi="Segoe UI" w:cs="Segoe UI"/>
      <w:sz w:val="18"/>
      <w:szCs w:val="18"/>
      <w:lang w:eastAsia="zh-CN"/>
    </w:rPr>
  </w:style>
  <w:style w:type="paragraph" w:customStyle="1" w:styleId="ZT">
    <w:name w:val="ZT"/>
    <w:rsid w:val="00A22C3D"/>
    <w:pPr>
      <w:framePr w:wrap="notBeside" w:hAnchor="margin" w:yAlign="center"/>
      <w:widowControl w:val="0"/>
      <w:spacing w:line="240" w:lineRule="atLeast"/>
      <w:jc w:val="right"/>
    </w:pPr>
    <w:rPr>
      <w:rFonts w:ascii="Arial" w:eastAsia="SimSun" w:hAnsi="Arial"/>
      <w:b/>
      <w:sz w:val="34"/>
      <w:lang w:val="en-GB"/>
    </w:rPr>
  </w:style>
  <w:style w:type="paragraph" w:styleId="NormalWeb">
    <w:name w:val="Normal (Web)"/>
    <w:basedOn w:val="Normal"/>
    <w:uiPriority w:val="99"/>
    <w:semiHidden/>
    <w:unhideWhenUsed/>
    <w:rsid w:val="00E26770"/>
    <w:pPr>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uiPriority w:val="99"/>
    <w:rsid w:val="002A3C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8215">
      <w:bodyDiv w:val="1"/>
      <w:marLeft w:val="0"/>
      <w:marRight w:val="0"/>
      <w:marTop w:val="0"/>
      <w:marBottom w:val="0"/>
      <w:divBdr>
        <w:top w:val="none" w:sz="0" w:space="0" w:color="auto"/>
        <w:left w:val="none" w:sz="0" w:space="0" w:color="auto"/>
        <w:bottom w:val="none" w:sz="0" w:space="0" w:color="auto"/>
        <w:right w:val="none" w:sz="0" w:space="0" w:color="auto"/>
      </w:divBdr>
    </w:div>
    <w:div w:id="123893603">
      <w:bodyDiv w:val="1"/>
      <w:marLeft w:val="0"/>
      <w:marRight w:val="0"/>
      <w:marTop w:val="0"/>
      <w:marBottom w:val="0"/>
      <w:divBdr>
        <w:top w:val="none" w:sz="0" w:space="0" w:color="auto"/>
        <w:left w:val="none" w:sz="0" w:space="0" w:color="auto"/>
        <w:bottom w:val="none" w:sz="0" w:space="0" w:color="auto"/>
        <w:right w:val="none" w:sz="0" w:space="0" w:color="auto"/>
      </w:divBdr>
      <w:divsChild>
        <w:div w:id="1818374234">
          <w:marLeft w:val="1800"/>
          <w:marRight w:val="0"/>
          <w:marTop w:val="0"/>
          <w:marBottom w:val="0"/>
          <w:divBdr>
            <w:top w:val="none" w:sz="0" w:space="0" w:color="auto"/>
            <w:left w:val="none" w:sz="0" w:space="0" w:color="auto"/>
            <w:bottom w:val="none" w:sz="0" w:space="0" w:color="auto"/>
            <w:right w:val="none" w:sz="0" w:space="0" w:color="auto"/>
          </w:divBdr>
        </w:div>
      </w:divsChild>
    </w:div>
    <w:div w:id="336540584">
      <w:bodyDiv w:val="1"/>
      <w:marLeft w:val="0"/>
      <w:marRight w:val="0"/>
      <w:marTop w:val="0"/>
      <w:marBottom w:val="0"/>
      <w:divBdr>
        <w:top w:val="none" w:sz="0" w:space="0" w:color="auto"/>
        <w:left w:val="none" w:sz="0" w:space="0" w:color="auto"/>
        <w:bottom w:val="none" w:sz="0" w:space="0" w:color="auto"/>
        <w:right w:val="none" w:sz="0" w:space="0" w:color="auto"/>
      </w:divBdr>
    </w:div>
    <w:div w:id="392236989">
      <w:bodyDiv w:val="1"/>
      <w:marLeft w:val="0"/>
      <w:marRight w:val="0"/>
      <w:marTop w:val="0"/>
      <w:marBottom w:val="0"/>
      <w:divBdr>
        <w:top w:val="none" w:sz="0" w:space="0" w:color="auto"/>
        <w:left w:val="none" w:sz="0" w:space="0" w:color="auto"/>
        <w:bottom w:val="none" w:sz="0" w:space="0" w:color="auto"/>
        <w:right w:val="none" w:sz="0" w:space="0" w:color="auto"/>
      </w:divBdr>
    </w:div>
    <w:div w:id="663507754">
      <w:bodyDiv w:val="1"/>
      <w:marLeft w:val="0"/>
      <w:marRight w:val="0"/>
      <w:marTop w:val="0"/>
      <w:marBottom w:val="0"/>
      <w:divBdr>
        <w:top w:val="none" w:sz="0" w:space="0" w:color="auto"/>
        <w:left w:val="none" w:sz="0" w:space="0" w:color="auto"/>
        <w:bottom w:val="none" w:sz="0" w:space="0" w:color="auto"/>
        <w:right w:val="none" w:sz="0" w:space="0" w:color="auto"/>
      </w:divBdr>
    </w:div>
    <w:div w:id="766854441">
      <w:bodyDiv w:val="1"/>
      <w:marLeft w:val="0"/>
      <w:marRight w:val="0"/>
      <w:marTop w:val="0"/>
      <w:marBottom w:val="0"/>
      <w:divBdr>
        <w:top w:val="none" w:sz="0" w:space="0" w:color="auto"/>
        <w:left w:val="none" w:sz="0" w:space="0" w:color="auto"/>
        <w:bottom w:val="none" w:sz="0" w:space="0" w:color="auto"/>
        <w:right w:val="none" w:sz="0" w:space="0" w:color="auto"/>
      </w:divBdr>
    </w:div>
    <w:div w:id="788667462">
      <w:bodyDiv w:val="1"/>
      <w:marLeft w:val="0"/>
      <w:marRight w:val="0"/>
      <w:marTop w:val="0"/>
      <w:marBottom w:val="0"/>
      <w:divBdr>
        <w:top w:val="none" w:sz="0" w:space="0" w:color="auto"/>
        <w:left w:val="none" w:sz="0" w:space="0" w:color="auto"/>
        <w:bottom w:val="none" w:sz="0" w:space="0" w:color="auto"/>
        <w:right w:val="none" w:sz="0" w:space="0" w:color="auto"/>
      </w:divBdr>
    </w:div>
    <w:div w:id="1121194482">
      <w:bodyDiv w:val="1"/>
      <w:marLeft w:val="0"/>
      <w:marRight w:val="0"/>
      <w:marTop w:val="0"/>
      <w:marBottom w:val="0"/>
      <w:divBdr>
        <w:top w:val="none" w:sz="0" w:space="0" w:color="auto"/>
        <w:left w:val="none" w:sz="0" w:space="0" w:color="auto"/>
        <w:bottom w:val="none" w:sz="0" w:space="0" w:color="auto"/>
        <w:right w:val="none" w:sz="0" w:space="0" w:color="auto"/>
      </w:divBdr>
    </w:div>
    <w:div w:id="1122073255">
      <w:bodyDiv w:val="1"/>
      <w:marLeft w:val="0"/>
      <w:marRight w:val="0"/>
      <w:marTop w:val="0"/>
      <w:marBottom w:val="0"/>
      <w:divBdr>
        <w:top w:val="none" w:sz="0" w:space="0" w:color="auto"/>
        <w:left w:val="none" w:sz="0" w:space="0" w:color="auto"/>
        <w:bottom w:val="none" w:sz="0" w:space="0" w:color="auto"/>
        <w:right w:val="none" w:sz="0" w:space="0" w:color="auto"/>
      </w:divBdr>
    </w:div>
    <w:div w:id="1127894581">
      <w:bodyDiv w:val="1"/>
      <w:marLeft w:val="0"/>
      <w:marRight w:val="0"/>
      <w:marTop w:val="0"/>
      <w:marBottom w:val="0"/>
      <w:divBdr>
        <w:top w:val="none" w:sz="0" w:space="0" w:color="auto"/>
        <w:left w:val="none" w:sz="0" w:space="0" w:color="auto"/>
        <w:bottom w:val="none" w:sz="0" w:space="0" w:color="auto"/>
        <w:right w:val="none" w:sz="0" w:space="0" w:color="auto"/>
      </w:divBdr>
      <w:divsChild>
        <w:div w:id="1253051001">
          <w:marLeft w:val="1800"/>
          <w:marRight w:val="0"/>
          <w:marTop w:val="0"/>
          <w:marBottom w:val="0"/>
          <w:divBdr>
            <w:top w:val="none" w:sz="0" w:space="0" w:color="auto"/>
            <w:left w:val="none" w:sz="0" w:space="0" w:color="auto"/>
            <w:bottom w:val="none" w:sz="0" w:space="0" w:color="auto"/>
            <w:right w:val="none" w:sz="0" w:space="0" w:color="auto"/>
          </w:divBdr>
        </w:div>
      </w:divsChild>
    </w:div>
    <w:div w:id="1382704585">
      <w:bodyDiv w:val="1"/>
      <w:marLeft w:val="0"/>
      <w:marRight w:val="0"/>
      <w:marTop w:val="0"/>
      <w:marBottom w:val="0"/>
      <w:divBdr>
        <w:top w:val="none" w:sz="0" w:space="0" w:color="auto"/>
        <w:left w:val="none" w:sz="0" w:space="0" w:color="auto"/>
        <w:bottom w:val="none" w:sz="0" w:space="0" w:color="auto"/>
        <w:right w:val="none" w:sz="0" w:space="0" w:color="auto"/>
      </w:divBdr>
      <w:divsChild>
        <w:div w:id="641160233">
          <w:marLeft w:val="360"/>
          <w:marRight w:val="0"/>
          <w:marTop w:val="200"/>
          <w:marBottom w:val="0"/>
          <w:divBdr>
            <w:top w:val="none" w:sz="0" w:space="0" w:color="auto"/>
            <w:left w:val="none" w:sz="0" w:space="0" w:color="auto"/>
            <w:bottom w:val="none" w:sz="0" w:space="0" w:color="auto"/>
            <w:right w:val="none" w:sz="0" w:space="0" w:color="auto"/>
          </w:divBdr>
        </w:div>
      </w:divsChild>
    </w:div>
    <w:div w:id="1435634897">
      <w:bodyDiv w:val="1"/>
      <w:marLeft w:val="0"/>
      <w:marRight w:val="0"/>
      <w:marTop w:val="0"/>
      <w:marBottom w:val="0"/>
      <w:divBdr>
        <w:top w:val="none" w:sz="0" w:space="0" w:color="auto"/>
        <w:left w:val="none" w:sz="0" w:space="0" w:color="auto"/>
        <w:bottom w:val="none" w:sz="0" w:space="0" w:color="auto"/>
        <w:right w:val="none" w:sz="0" w:space="0" w:color="auto"/>
      </w:divBdr>
      <w:divsChild>
        <w:div w:id="2127599">
          <w:marLeft w:val="1166"/>
          <w:marRight w:val="0"/>
          <w:marTop w:val="120"/>
          <w:marBottom w:val="120"/>
          <w:divBdr>
            <w:top w:val="none" w:sz="0" w:space="0" w:color="auto"/>
            <w:left w:val="none" w:sz="0" w:space="0" w:color="auto"/>
            <w:bottom w:val="none" w:sz="0" w:space="0" w:color="auto"/>
            <w:right w:val="none" w:sz="0" w:space="0" w:color="auto"/>
          </w:divBdr>
        </w:div>
      </w:divsChild>
    </w:div>
    <w:div w:id="1620986905">
      <w:bodyDiv w:val="1"/>
      <w:marLeft w:val="0"/>
      <w:marRight w:val="0"/>
      <w:marTop w:val="0"/>
      <w:marBottom w:val="0"/>
      <w:divBdr>
        <w:top w:val="none" w:sz="0" w:space="0" w:color="auto"/>
        <w:left w:val="none" w:sz="0" w:space="0" w:color="auto"/>
        <w:bottom w:val="none" w:sz="0" w:space="0" w:color="auto"/>
        <w:right w:val="none" w:sz="0" w:space="0" w:color="auto"/>
      </w:divBdr>
    </w:div>
    <w:div w:id="1658806585">
      <w:bodyDiv w:val="1"/>
      <w:marLeft w:val="0"/>
      <w:marRight w:val="0"/>
      <w:marTop w:val="0"/>
      <w:marBottom w:val="0"/>
      <w:divBdr>
        <w:top w:val="none" w:sz="0" w:space="0" w:color="auto"/>
        <w:left w:val="none" w:sz="0" w:space="0" w:color="auto"/>
        <w:bottom w:val="none" w:sz="0" w:space="0" w:color="auto"/>
        <w:right w:val="none" w:sz="0" w:space="0" w:color="auto"/>
      </w:divBdr>
      <w:divsChild>
        <w:div w:id="1371033258">
          <w:marLeft w:val="1166"/>
          <w:marRight w:val="0"/>
          <w:marTop w:val="120"/>
          <w:marBottom w:val="120"/>
          <w:divBdr>
            <w:top w:val="none" w:sz="0" w:space="0" w:color="auto"/>
            <w:left w:val="none" w:sz="0" w:space="0" w:color="auto"/>
            <w:bottom w:val="none" w:sz="0" w:space="0" w:color="auto"/>
            <w:right w:val="none" w:sz="0" w:space="0" w:color="auto"/>
          </w:divBdr>
        </w:div>
        <w:div w:id="276722702">
          <w:marLeft w:val="1800"/>
          <w:marRight w:val="0"/>
          <w:marTop w:val="120"/>
          <w:marBottom w:val="120"/>
          <w:divBdr>
            <w:top w:val="none" w:sz="0" w:space="0" w:color="auto"/>
            <w:left w:val="none" w:sz="0" w:space="0" w:color="auto"/>
            <w:bottom w:val="none" w:sz="0" w:space="0" w:color="auto"/>
            <w:right w:val="none" w:sz="0" w:space="0" w:color="auto"/>
          </w:divBdr>
        </w:div>
        <w:div w:id="345325106">
          <w:marLeft w:val="1166"/>
          <w:marRight w:val="0"/>
          <w:marTop w:val="120"/>
          <w:marBottom w:val="120"/>
          <w:divBdr>
            <w:top w:val="none" w:sz="0" w:space="0" w:color="auto"/>
            <w:left w:val="none" w:sz="0" w:space="0" w:color="auto"/>
            <w:bottom w:val="none" w:sz="0" w:space="0" w:color="auto"/>
            <w:right w:val="none" w:sz="0" w:space="0" w:color="auto"/>
          </w:divBdr>
        </w:div>
        <w:div w:id="1114055388">
          <w:marLeft w:val="1800"/>
          <w:marRight w:val="0"/>
          <w:marTop w:val="120"/>
          <w:marBottom w:val="120"/>
          <w:divBdr>
            <w:top w:val="none" w:sz="0" w:space="0" w:color="auto"/>
            <w:left w:val="none" w:sz="0" w:space="0" w:color="auto"/>
            <w:bottom w:val="none" w:sz="0" w:space="0" w:color="auto"/>
            <w:right w:val="none" w:sz="0" w:space="0" w:color="auto"/>
          </w:divBdr>
        </w:div>
      </w:divsChild>
    </w:div>
    <w:div w:id="1706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F8E3B-E1EB-4305-8467-C95020D78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6</Pages>
  <Words>1018</Words>
  <Characters>5287</Characters>
  <Application>Microsoft Office Word</Application>
  <DocSecurity>0</DocSecurity>
  <Lines>142</Lines>
  <Paragraphs>94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Raghavan, Manasa</dc:creator>
  <cp:keywords>CTPClassification=CTP_PUBLIC:VisualMarkings=, CTPClassification=CTP_NT</cp:keywords>
  <dc:description/>
  <cp:lastModifiedBy>Tian, Shuang</cp:lastModifiedBy>
  <cp:revision>65</cp:revision>
  <dcterms:created xsi:type="dcterms:W3CDTF">2018-04-05T00:02:00Z</dcterms:created>
  <dcterms:modified xsi:type="dcterms:W3CDTF">2018-11-02T18:44:00Z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f81c5980-b9cf-4343-b66a-1247f011b3a7</vt:lpwstr>
  </property>
  <property fmtid="{D5CDD505-2E9C-101B-9397-08002B2CF9AE}" pid="3" name="CTP_TimeStamp">
    <vt:lpwstr>2018-11-02 18:44:24Z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